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97C" w:rsidRPr="00896CCE" w:rsidRDefault="004B597C" w:rsidP="008377BC">
      <w:pPr>
        <w:spacing w:after="0"/>
        <w:ind w:left="-180"/>
        <w:jc w:val="center"/>
        <w:rPr>
          <w:rFonts w:ascii="Times New Roman" w:eastAsia="Times New Roman" w:hAnsi="Times New Roman" w:cs="Times New Roman"/>
          <w:b/>
          <w:noProof w:val="0"/>
          <w:sz w:val="24"/>
          <w:szCs w:val="24"/>
        </w:rPr>
      </w:pPr>
    </w:p>
    <w:p w:rsidR="003A0030" w:rsidRPr="00896CCE" w:rsidRDefault="003A0030" w:rsidP="008377BC">
      <w:pPr>
        <w:spacing w:after="0"/>
        <w:ind w:left="-180"/>
        <w:jc w:val="center"/>
        <w:rPr>
          <w:rFonts w:ascii="Times New Roman" w:eastAsia="Times New Roman" w:hAnsi="Times New Roman" w:cs="Times New Roman"/>
          <w:b/>
          <w:noProof w:val="0"/>
          <w:sz w:val="24"/>
          <w:szCs w:val="24"/>
        </w:rPr>
      </w:pPr>
    </w:p>
    <w:p w:rsidR="005F18E0" w:rsidRPr="00896CCE" w:rsidRDefault="000F2C29" w:rsidP="008377BC">
      <w:pPr>
        <w:spacing w:after="0"/>
        <w:jc w:val="center"/>
        <w:rPr>
          <w:rFonts w:ascii="Times New Roman" w:eastAsia="Times New Roman" w:hAnsi="Times New Roman" w:cs="Times New Roman"/>
          <w:b/>
          <w:noProof w:val="0"/>
          <w:sz w:val="24"/>
          <w:szCs w:val="24"/>
        </w:rPr>
      </w:pPr>
      <w:r>
        <w:rPr>
          <w:lang w:val="en-US"/>
        </w:rPr>
        <w:drawing>
          <wp:anchor distT="0" distB="0" distL="114300" distR="114300" simplePos="0" relativeHeight="251658240" behindDoc="1" locked="0" layoutInCell="1" allowOverlap="1" wp14:anchorId="33CE6FB0" wp14:editId="119F8044">
            <wp:simplePos x="0" y="0"/>
            <wp:positionH relativeFrom="margin">
              <wp:posOffset>2514600</wp:posOffset>
            </wp:positionH>
            <wp:positionV relativeFrom="paragraph">
              <wp:posOffset>6350</wp:posOffset>
            </wp:positionV>
            <wp:extent cx="1143000" cy="1066800"/>
            <wp:effectExtent l="0" t="0" r="0" b="0"/>
            <wp:wrapTight wrapText="bothSides">
              <wp:wrapPolygon edited="0">
                <wp:start x="0" y="0"/>
                <wp:lineTo x="0" y="21214"/>
                <wp:lineTo x="21240" y="21214"/>
                <wp:lineTo x="21240" y="0"/>
                <wp:lineTo x="0" y="0"/>
              </wp:wrapPolygon>
            </wp:wrapTight>
            <wp:docPr id="3" name="Picture 3" descr="unnamed"/>
            <wp:cNvGraphicFramePr/>
            <a:graphic xmlns:a="http://schemas.openxmlformats.org/drawingml/2006/main">
              <a:graphicData uri="http://schemas.openxmlformats.org/drawingml/2006/picture">
                <pic:pic xmlns:pic="http://schemas.openxmlformats.org/drawingml/2006/picture">
                  <pic:nvPicPr>
                    <pic:cNvPr id="1" name="Picture 1" descr="unnam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057" w:rsidRDefault="002E1057" w:rsidP="008377BC">
      <w:pPr>
        <w:spacing w:after="0"/>
        <w:jc w:val="center"/>
        <w:rPr>
          <w:rFonts w:ascii="Times New Roman" w:eastAsia="Times New Roman" w:hAnsi="Times New Roman" w:cs="Times New Roman"/>
          <w:b/>
          <w:noProof w:val="0"/>
          <w:sz w:val="24"/>
          <w:szCs w:val="24"/>
        </w:rPr>
      </w:pPr>
    </w:p>
    <w:p w:rsidR="002E1057" w:rsidRDefault="002E1057" w:rsidP="008377BC">
      <w:pPr>
        <w:spacing w:after="0"/>
        <w:jc w:val="center"/>
        <w:rPr>
          <w:rFonts w:ascii="Times New Roman" w:eastAsia="Times New Roman" w:hAnsi="Times New Roman" w:cs="Times New Roman"/>
          <w:b/>
          <w:noProof w:val="0"/>
          <w:sz w:val="24"/>
          <w:szCs w:val="24"/>
        </w:rPr>
      </w:pPr>
    </w:p>
    <w:p w:rsidR="000F2C29" w:rsidRDefault="00160AD8" w:rsidP="008377BC">
      <w:pPr>
        <w:spacing w:after="0"/>
        <w:rPr>
          <w:rFonts w:ascii="Times New Roman" w:eastAsia="Times New Roman" w:hAnsi="Times New Roman" w:cs="Times New Roman"/>
          <w:b/>
          <w:noProof w:val="0"/>
          <w:sz w:val="24"/>
          <w:szCs w:val="24"/>
        </w:rPr>
      </w:pPr>
      <w:r>
        <w:rPr>
          <w:rFonts w:ascii="Times New Roman" w:eastAsia="Times New Roman" w:hAnsi="Times New Roman" w:cs="Times New Roman"/>
          <w:b/>
          <w:noProof w:val="0"/>
          <w:sz w:val="24"/>
          <w:szCs w:val="24"/>
        </w:rPr>
        <w:t xml:space="preserve">                         </w:t>
      </w:r>
    </w:p>
    <w:p w:rsidR="000F2C29" w:rsidRDefault="000F2C29" w:rsidP="008377BC">
      <w:pPr>
        <w:spacing w:after="0"/>
        <w:rPr>
          <w:rFonts w:ascii="Times New Roman" w:eastAsia="Times New Roman" w:hAnsi="Times New Roman" w:cs="Times New Roman"/>
          <w:b/>
          <w:noProof w:val="0"/>
          <w:sz w:val="24"/>
          <w:szCs w:val="24"/>
        </w:rPr>
      </w:pPr>
    </w:p>
    <w:p w:rsidR="000F2C29" w:rsidRDefault="000F2C29" w:rsidP="008377BC">
      <w:pPr>
        <w:spacing w:after="0"/>
        <w:rPr>
          <w:rFonts w:ascii="Times New Roman" w:eastAsia="Times New Roman" w:hAnsi="Times New Roman" w:cs="Times New Roman"/>
          <w:b/>
          <w:noProof w:val="0"/>
          <w:sz w:val="24"/>
          <w:szCs w:val="24"/>
        </w:rPr>
      </w:pPr>
    </w:p>
    <w:p w:rsidR="00F4586B" w:rsidRDefault="00F4586B" w:rsidP="008377BC">
      <w:pPr>
        <w:spacing w:after="0"/>
        <w:jc w:val="center"/>
        <w:rPr>
          <w:rFonts w:ascii="Times New Roman" w:eastAsia="Times New Roman" w:hAnsi="Times New Roman" w:cs="Times New Roman"/>
          <w:b/>
          <w:noProof w:val="0"/>
          <w:sz w:val="24"/>
          <w:szCs w:val="24"/>
        </w:rPr>
      </w:pPr>
    </w:p>
    <w:p w:rsidR="004B597C" w:rsidRPr="00896CCE" w:rsidRDefault="004B597C" w:rsidP="008377BC">
      <w:pPr>
        <w:spacing w:after="0"/>
        <w:jc w:val="center"/>
        <w:rPr>
          <w:rFonts w:ascii="Times New Roman" w:eastAsia="Times New Roman" w:hAnsi="Times New Roman" w:cs="Times New Roman"/>
          <w:b/>
          <w:noProof w:val="0"/>
          <w:sz w:val="24"/>
          <w:szCs w:val="24"/>
        </w:rPr>
      </w:pPr>
      <w:r w:rsidRPr="00896CCE">
        <w:rPr>
          <w:rFonts w:ascii="Times New Roman" w:eastAsia="Times New Roman" w:hAnsi="Times New Roman" w:cs="Times New Roman"/>
          <w:b/>
          <w:noProof w:val="0"/>
          <w:sz w:val="24"/>
          <w:szCs w:val="24"/>
        </w:rPr>
        <w:t>DREJTORIA E NDIHMËS JURIDIKE FALAS</w:t>
      </w:r>
    </w:p>
    <w:p w:rsidR="00DE1440" w:rsidRPr="00896CCE" w:rsidRDefault="00DE1440" w:rsidP="008377BC">
      <w:pPr>
        <w:rPr>
          <w:rFonts w:ascii="Times New Roman" w:hAnsi="Times New Roman" w:cs="Times New Roman"/>
        </w:rPr>
      </w:pPr>
    </w:p>
    <w:p w:rsidR="006B0561" w:rsidRPr="0081375E" w:rsidRDefault="006B0561" w:rsidP="008377BC">
      <w:pPr>
        <w:ind w:hanging="90"/>
        <w:rPr>
          <w:rFonts w:ascii="Times New Roman" w:hAnsi="Times New Roman" w:cs="Times New Roman"/>
          <w:sz w:val="40"/>
          <w:szCs w:val="40"/>
        </w:rPr>
      </w:pPr>
    </w:p>
    <w:p w:rsidR="0081375E" w:rsidRDefault="0081375E" w:rsidP="008377BC">
      <w:pPr>
        <w:pBdr>
          <w:bottom w:val="single" w:sz="8" w:space="4" w:color="4F81BD"/>
        </w:pBdr>
        <w:spacing w:after="300"/>
        <w:contextualSpacing/>
        <w:jc w:val="center"/>
        <w:rPr>
          <w:rFonts w:ascii="Times New Roman" w:eastAsia="Times New Roman" w:hAnsi="Times New Roman" w:cs="Times New Roman"/>
          <w:b/>
          <w:noProof w:val="0"/>
          <w:color w:val="1F497D"/>
          <w:spacing w:val="5"/>
          <w:kern w:val="28"/>
          <w:sz w:val="40"/>
          <w:szCs w:val="40"/>
          <w:lang w:val="it-IT"/>
        </w:rPr>
      </w:pPr>
    </w:p>
    <w:p w:rsidR="0081375E" w:rsidRDefault="0081375E" w:rsidP="008377BC">
      <w:pPr>
        <w:pBdr>
          <w:bottom w:val="single" w:sz="8" w:space="4" w:color="4F81BD"/>
        </w:pBdr>
        <w:spacing w:after="300"/>
        <w:contextualSpacing/>
        <w:jc w:val="center"/>
        <w:rPr>
          <w:rFonts w:ascii="Times New Roman" w:eastAsia="Times New Roman" w:hAnsi="Times New Roman" w:cs="Times New Roman"/>
          <w:b/>
          <w:noProof w:val="0"/>
          <w:color w:val="1F497D"/>
          <w:spacing w:val="5"/>
          <w:kern w:val="28"/>
          <w:sz w:val="40"/>
          <w:szCs w:val="40"/>
          <w:lang w:val="it-IT"/>
        </w:rPr>
      </w:pPr>
    </w:p>
    <w:p w:rsidR="0081375E" w:rsidRDefault="0081375E" w:rsidP="008377BC">
      <w:pPr>
        <w:pBdr>
          <w:bottom w:val="single" w:sz="8" w:space="4" w:color="4F81BD"/>
        </w:pBdr>
        <w:spacing w:after="300"/>
        <w:contextualSpacing/>
        <w:jc w:val="center"/>
        <w:rPr>
          <w:rFonts w:ascii="Times New Roman" w:eastAsia="Times New Roman" w:hAnsi="Times New Roman" w:cs="Times New Roman"/>
          <w:b/>
          <w:noProof w:val="0"/>
          <w:color w:val="1F497D"/>
          <w:spacing w:val="5"/>
          <w:kern w:val="28"/>
          <w:sz w:val="40"/>
          <w:szCs w:val="40"/>
          <w:lang w:val="it-IT"/>
        </w:rPr>
      </w:pPr>
    </w:p>
    <w:p w:rsidR="0081375E" w:rsidRDefault="0081375E" w:rsidP="008377BC">
      <w:pPr>
        <w:pBdr>
          <w:bottom w:val="single" w:sz="8" w:space="4" w:color="4F81BD"/>
        </w:pBdr>
        <w:spacing w:after="300"/>
        <w:contextualSpacing/>
        <w:jc w:val="center"/>
        <w:rPr>
          <w:rFonts w:ascii="Times New Roman" w:eastAsia="Times New Roman" w:hAnsi="Times New Roman" w:cs="Times New Roman"/>
          <w:b/>
          <w:noProof w:val="0"/>
          <w:color w:val="1F497D"/>
          <w:spacing w:val="5"/>
          <w:kern w:val="28"/>
          <w:sz w:val="40"/>
          <w:szCs w:val="40"/>
          <w:lang w:val="it-IT"/>
        </w:rPr>
      </w:pPr>
      <w:r w:rsidRPr="0081375E">
        <w:rPr>
          <w:rFonts w:ascii="Times New Roman" w:eastAsia="Times New Roman" w:hAnsi="Times New Roman" w:cs="Times New Roman"/>
          <w:b/>
          <w:noProof w:val="0"/>
          <w:color w:val="1F497D"/>
          <w:spacing w:val="5"/>
          <w:kern w:val="28"/>
          <w:sz w:val="40"/>
          <w:szCs w:val="40"/>
          <w:lang w:val="it-IT"/>
        </w:rPr>
        <w:t>DREJTORIA E NDIHMËS JURIDIKE FALAS</w:t>
      </w:r>
    </w:p>
    <w:p w:rsidR="0081375E" w:rsidRDefault="0081375E" w:rsidP="008377BC">
      <w:pPr>
        <w:pBdr>
          <w:bottom w:val="single" w:sz="8" w:space="4" w:color="4F81BD"/>
        </w:pBdr>
        <w:spacing w:after="300"/>
        <w:contextualSpacing/>
        <w:jc w:val="center"/>
        <w:rPr>
          <w:rFonts w:ascii="Times New Roman" w:eastAsia="Times New Roman" w:hAnsi="Times New Roman" w:cs="Times New Roman"/>
          <w:b/>
          <w:noProof w:val="0"/>
          <w:color w:val="1F497D"/>
          <w:spacing w:val="5"/>
          <w:kern w:val="28"/>
          <w:sz w:val="40"/>
          <w:szCs w:val="40"/>
          <w:lang w:val="it-IT"/>
        </w:rPr>
      </w:pPr>
    </w:p>
    <w:p w:rsidR="006B0561" w:rsidRDefault="006B0561" w:rsidP="008377BC">
      <w:pPr>
        <w:pBdr>
          <w:bottom w:val="single" w:sz="8" w:space="4" w:color="4F81BD"/>
        </w:pBdr>
        <w:spacing w:after="300"/>
        <w:contextualSpacing/>
        <w:jc w:val="center"/>
        <w:rPr>
          <w:rFonts w:ascii="Times New Roman" w:eastAsia="Times New Roman" w:hAnsi="Times New Roman" w:cs="Times New Roman"/>
          <w:b/>
          <w:noProof w:val="0"/>
          <w:color w:val="1F497D"/>
          <w:spacing w:val="5"/>
          <w:kern w:val="28"/>
          <w:sz w:val="40"/>
          <w:szCs w:val="40"/>
          <w:lang w:val="it-IT"/>
        </w:rPr>
      </w:pPr>
      <w:r w:rsidRPr="0081375E">
        <w:rPr>
          <w:rFonts w:ascii="Times New Roman" w:eastAsia="Times New Roman" w:hAnsi="Times New Roman" w:cs="Times New Roman"/>
          <w:b/>
          <w:noProof w:val="0"/>
          <w:color w:val="1F497D"/>
          <w:spacing w:val="5"/>
          <w:kern w:val="28"/>
          <w:sz w:val="40"/>
          <w:szCs w:val="40"/>
          <w:lang w:val="it-IT"/>
        </w:rPr>
        <w:t>ANALIZA E P</w:t>
      </w:r>
      <w:r w:rsidR="005F18E0" w:rsidRPr="0081375E">
        <w:rPr>
          <w:rFonts w:ascii="Times New Roman" w:eastAsia="Times New Roman" w:hAnsi="Times New Roman" w:cs="Times New Roman"/>
          <w:b/>
          <w:noProof w:val="0"/>
          <w:color w:val="1F497D"/>
          <w:spacing w:val="5"/>
          <w:kern w:val="28"/>
          <w:sz w:val="40"/>
          <w:szCs w:val="40"/>
          <w:lang w:val="it-IT"/>
        </w:rPr>
        <w:t>ERFORMANC</w:t>
      </w:r>
      <w:r w:rsidRPr="0081375E">
        <w:rPr>
          <w:rFonts w:ascii="Times New Roman" w:eastAsia="Times New Roman" w:hAnsi="Times New Roman" w:cs="Times New Roman"/>
          <w:b/>
          <w:noProof w:val="0"/>
          <w:color w:val="1F497D"/>
          <w:spacing w:val="5"/>
          <w:kern w:val="28"/>
          <w:sz w:val="40"/>
          <w:szCs w:val="40"/>
          <w:lang w:val="it-IT"/>
        </w:rPr>
        <w:t>ËS</w:t>
      </w:r>
    </w:p>
    <w:p w:rsidR="00A42548" w:rsidRPr="0081375E" w:rsidRDefault="00A42548" w:rsidP="008377BC">
      <w:pPr>
        <w:pBdr>
          <w:bottom w:val="single" w:sz="8" w:space="4" w:color="4F81BD"/>
        </w:pBdr>
        <w:spacing w:after="300"/>
        <w:contextualSpacing/>
        <w:jc w:val="center"/>
        <w:rPr>
          <w:rFonts w:ascii="Times New Roman" w:eastAsia="Times New Roman" w:hAnsi="Times New Roman" w:cs="Times New Roman"/>
          <w:b/>
          <w:noProof w:val="0"/>
          <w:color w:val="1F497D"/>
          <w:spacing w:val="5"/>
          <w:kern w:val="28"/>
          <w:sz w:val="40"/>
          <w:szCs w:val="40"/>
          <w:lang w:val="it-IT"/>
        </w:rPr>
      </w:pPr>
      <w:r>
        <w:rPr>
          <w:rFonts w:ascii="Times New Roman" w:eastAsia="Times New Roman" w:hAnsi="Times New Roman" w:cs="Times New Roman"/>
          <w:b/>
          <w:noProof w:val="0"/>
          <w:color w:val="1F497D"/>
          <w:spacing w:val="5"/>
          <w:kern w:val="28"/>
          <w:sz w:val="40"/>
          <w:szCs w:val="40"/>
          <w:lang w:val="it-IT"/>
        </w:rPr>
        <w:t xml:space="preserve">6 MUJORI I PARË </w:t>
      </w:r>
    </w:p>
    <w:p w:rsidR="006B0561" w:rsidRPr="0081375E" w:rsidRDefault="009277BD" w:rsidP="008377BC">
      <w:pPr>
        <w:pBdr>
          <w:bottom w:val="single" w:sz="8" w:space="4" w:color="4F81BD"/>
        </w:pBdr>
        <w:spacing w:after="300"/>
        <w:contextualSpacing/>
        <w:jc w:val="center"/>
        <w:rPr>
          <w:rFonts w:ascii="Times New Roman" w:eastAsia="Times New Roman" w:hAnsi="Times New Roman" w:cs="Times New Roman"/>
          <w:b/>
          <w:noProof w:val="0"/>
          <w:color w:val="1F497D"/>
          <w:spacing w:val="5"/>
          <w:kern w:val="28"/>
          <w:sz w:val="40"/>
          <w:szCs w:val="40"/>
          <w:lang w:val="it-IT"/>
        </w:rPr>
      </w:pPr>
      <w:r w:rsidRPr="0081375E">
        <w:rPr>
          <w:rFonts w:ascii="Times New Roman" w:eastAsia="Times New Roman" w:hAnsi="Times New Roman" w:cs="Times New Roman"/>
          <w:b/>
          <w:noProof w:val="0"/>
          <w:color w:val="1F497D"/>
          <w:spacing w:val="5"/>
          <w:kern w:val="28"/>
          <w:sz w:val="40"/>
          <w:szCs w:val="40"/>
          <w:lang w:val="it-IT"/>
        </w:rPr>
        <w:t>JANAR</w:t>
      </w:r>
      <w:r w:rsidR="00167472">
        <w:rPr>
          <w:rFonts w:ascii="Times New Roman" w:eastAsia="Times New Roman" w:hAnsi="Times New Roman" w:cs="Times New Roman"/>
          <w:b/>
          <w:noProof w:val="0"/>
          <w:color w:val="1F497D"/>
          <w:spacing w:val="5"/>
          <w:kern w:val="28"/>
          <w:sz w:val="40"/>
          <w:szCs w:val="40"/>
          <w:lang w:val="it-IT"/>
        </w:rPr>
        <w:t xml:space="preserve"> </w:t>
      </w:r>
      <w:r w:rsidR="006B10C5">
        <w:rPr>
          <w:rFonts w:ascii="Times New Roman" w:eastAsia="Times New Roman" w:hAnsi="Times New Roman" w:cs="Times New Roman"/>
          <w:b/>
          <w:noProof w:val="0"/>
          <w:color w:val="1F497D"/>
          <w:spacing w:val="5"/>
          <w:kern w:val="28"/>
          <w:sz w:val="40"/>
          <w:szCs w:val="40"/>
          <w:lang w:val="it-IT"/>
        </w:rPr>
        <w:t>–</w:t>
      </w:r>
      <w:r w:rsidR="008569AD">
        <w:rPr>
          <w:rFonts w:ascii="Times New Roman" w:eastAsia="Times New Roman" w:hAnsi="Times New Roman" w:cs="Times New Roman"/>
          <w:b/>
          <w:noProof w:val="0"/>
          <w:color w:val="1F497D"/>
          <w:spacing w:val="5"/>
          <w:kern w:val="28"/>
          <w:sz w:val="40"/>
          <w:szCs w:val="40"/>
          <w:lang w:val="it-IT"/>
        </w:rPr>
        <w:t xml:space="preserve"> </w:t>
      </w:r>
      <w:r w:rsidR="00A42548">
        <w:rPr>
          <w:rFonts w:ascii="Times New Roman" w:eastAsia="Times New Roman" w:hAnsi="Times New Roman" w:cs="Times New Roman"/>
          <w:b/>
          <w:noProof w:val="0"/>
          <w:color w:val="1F497D"/>
          <w:spacing w:val="5"/>
          <w:kern w:val="28"/>
          <w:sz w:val="40"/>
          <w:szCs w:val="40"/>
          <w:lang w:val="it-IT"/>
        </w:rPr>
        <w:t>QERSHOR</w:t>
      </w:r>
      <w:r w:rsidRPr="0081375E">
        <w:rPr>
          <w:rFonts w:ascii="Times New Roman" w:eastAsia="Times New Roman" w:hAnsi="Times New Roman" w:cs="Times New Roman"/>
          <w:b/>
          <w:noProof w:val="0"/>
          <w:color w:val="1F497D"/>
          <w:spacing w:val="5"/>
          <w:kern w:val="28"/>
          <w:sz w:val="40"/>
          <w:szCs w:val="40"/>
          <w:lang w:val="it-IT"/>
        </w:rPr>
        <w:t xml:space="preserve"> 202</w:t>
      </w:r>
      <w:r w:rsidR="006B10C5">
        <w:rPr>
          <w:rFonts w:ascii="Times New Roman" w:eastAsia="Times New Roman" w:hAnsi="Times New Roman" w:cs="Times New Roman"/>
          <w:b/>
          <w:noProof w:val="0"/>
          <w:color w:val="1F497D"/>
          <w:spacing w:val="5"/>
          <w:kern w:val="28"/>
          <w:sz w:val="40"/>
          <w:szCs w:val="40"/>
          <w:lang w:val="it-IT"/>
        </w:rPr>
        <w:t>1</w:t>
      </w:r>
    </w:p>
    <w:p w:rsidR="006B0561" w:rsidRPr="0081375E" w:rsidRDefault="006B0561" w:rsidP="008377BC">
      <w:pPr>
        <w:jc w:val="center"/>
        <w:rPr>
          <w:rFonts w:ascii="Times New Roman" w:eastAsia="Calibri" w:hAnsi="Times New Roman" w:cs="Times New Roman"/>
          <w:b/>
          <w:noProof w:val="0"/>
          <w:sz w:val="40"/>
          <w:szCs w:val="40"/>
          <w:u w:val="single"/>
          <w:lang w:val="nl-NL"/>
        </w:rPr>
      </w:pPr>
    </w:p>
    <w:p w:rsidR="006B0561" w:rsidRDefault="006B0561" w:rsidP="008377BC">
      <w:pPr>
        <w:rPr>
          <w:rFonts w:ascii="Times New Roman" w:eastAsia="Calibri" w:hAnsi="Times New Roman" w:cs="Times New Roman"/>
          <w:b/>
          <w:noProof w:val="0"/>
          <w:sz w:val="40"/>
          <w:szCs w:val="40"/>
          <w:u w:val="single"/>
          <w:lang w:val="nl-NL"/>
        </w:rPr>
      </w:pPr>
    </w:p>
    <w:p w:rsidR="008377BC" w:rsidRPr="00896CCE" w:rsidRDefault="008377BC" w:rsidP="008377BC">
      <w:pPr>
        <w:rPr>
          <w:rFonts w:ascii="Times New Roman" w:eastAsia="Calibri" w:hAnsi="Times New Roman" w:cs="Times New Roman"/>
          <w:b/>
          <w:noProof w:val="0"/>
          <w:sz w:val="24"/>
          <w:szCs w:val="24"/>
          <w:u w:val="single"/>
          <w:lang w:val="en-CA"/>
        </w:rPr>
      </w:pPr>
    </w:p>
    <w:p w:rsidR="00F4586B" w:rsidRPr="00C261BB" w:rsidRDefault="00F4586B" w:rsidP="008377BC">
      <w:pPr>
        <w:pStyle w:val="NormalWeb"/>
        <w:spacing w:line="276" w:lineRule="auto"/>
        <w:jc w:val="right"/>
        <w:rPr>
          <w:i/>
          <w:color w:val="002060"/>
          <w:sz w:val="22"/>
          <w:szCs w:val="22"/>
        </w:rPr>
      </w:pPr>
      <w:r w:rsidRPr="00C261BB">
        <w:rPr>
          <w:i/>
          <w:color w:val="002060"/>
          <w:sz w:val="22"/>
          <w:szCs w:val="22"/>
        </w:rPr>
        <w:t xml:space="preserve">Në mbështetje të shkronjës “b” të nenit 8 të ligjit nr. 111/2017, “Për ndihmën juridike të garantuar nga shteti”, ku përcaktohet se: “Drejtoria e Ndihmës Juridike Falas i paraqet Ministrit të Drejtësisë raporte tremujore mbi zbatimin e këtij ligji dhe mbi përdorimin e mjeteve financiare buxhetore të alokuara për ofrimin e ndihmës juridike”, u hartua raportimi </w:t>
      </w:r>
      <w:r>
        <w:rPr>
          <w:i/>
          <w:color w:val="002060"/>
          <w:sz w:val="22"/>
          <w:szCs w:val="22"/>
        </w:rPr>
        <w:t>gjashtë</w:t>
      </w:r>
      <w:r w:rsidRPr="00C261BB">
        <w:rPr>
          <w:i/>
          <w:color w:val="002060"/>
          <w:sz w:val="22"/>
          <w:szCs w:val="22"/>
        </w:rPr>
        <w:t xml:space="preserve"> mujor Janar-</w:t>
      </w:r>
      <w:r>
        <w:rPr>
          <w:i/>
          <w:color w:val="002060"/>
          <w:sz w:val="22"/>
          <w:szCs w:val="22"/>
        </w:rPr>
        <w:t>Qershor</w:t>
      </w:r>
      <w:r w:rsidRPr="00C261BB">
        <w:rPr>
          <w:i/>
          <w:color w:val="002060"/>
          <w:sz w:val="22"/>
          <w:szCs w:val="22"/>
        </w:rPr>
        <w:t xml:space="preserve"> 2021.</w:t>
      </w:r>
    </w:p>
    <w:p w:rsidR="00F4586B" w:rsidRPr="00C261BB" w:rsidRDefault="00F4586B" w:rsidP="008377BC">
      <w:pPr>
        <w:pStyle w:val="NormalWeb"/>
        <w:spacing w:line="276" w:lineRule="auto"/>
        <w:jc w:val="right"/>
        <w:rPr>
          <w:i/>
          <w:color w:val="002060"/>
          <w:sz w:val="22"/>
          <w:szCs w:val="22"/>
        </w:rPr>
      </w:pPr>
    </w:p>
    <w:p w:rsidR="00F4586B" w:rsidRPr="00C261BB" w:rsidRDefault="00F4586B" w:rsidP="008377BC">
      <w:pPr>
        <w:pStyle w:val="NormalWeb"/>
        <w:spacing w:line="276" w:lineRule="auto"/>
        <w:jc w:val="right"/>
        <w:rPr>
          <w:i/>
          <w:color w:val="002060"/>
          <w:sz w:val="22"/>
          <w:szCs w:val="22"/>
        </w:rPr>
      </w:pPr>
      <w:r w:rsidRPr="00C261BB">
        <w:rPr>
          <w:i/>
          <w:color w:val="002060"/>
          <w:sz w:val="22"/>
          <w:szCs w:val="22"/>
        </w:rPr>
        <w:t>Ky raport përmbledh detyrimet funksionale dhe obligimet që rrjedhin nga ligji nr. 111/2017, politikat dhe prioritetet e përcaktuara nga Ministri i Drejtësisë si dhe dokumentat strategjkë në të cilat DNJF është e përfshirë, t</w:t>
      </w:r>
      <w:r>
        <w:rPr>
          <w:i/>
          <w:color w:val="002060"/>
          <w:sz w:val="22"/>
          <w:szCs w:val="22"/>
        </w:rPr>
        <w:t>ë</w:t>
      </w:r>
      <w:r w:rsidRPr="00C261BB">
        <w:rPr>
          <w:i/>
          <w:color w:val="002060"/>
          <w:sz w:val="22"/>
          <w:szCs w:val="22"/>
        </w:rPr>
        <w:t xml:space="preserve"> ndara respektivisht sipas krer</w:t>
      </w:r>
      <w:r>
        <w:rPr>
          <w:i/>
          <w:color w:val="002060"/>
          <w:sz w:val="22"/>
          <w:szCs w:val="22"/>
        </w:rPr>
        <w:t>ë</w:t>
      </w:r>
      <w:r w:rsidRPr="00C261BB">
        <w:rPr>
          <w:i/>
          <w:color w:val="002060"/>
          <w:sz w:val="22"/>
          <w:szCs w:val="22"/>
        </w:rPr>
        <w:t>ve.</w:t>
      </w:r>
    </w:p>
    <w:p w:rsidR="002000F0" w:rsidRPr="00896CCE" w:rsidRDefault="002000F0" w:rsidP="008377BC">
      <w:pPr>
        <w:tabs>
          <w:tab w:val="left" w:pos="2790"/>
        </w:tabs>
        <w:jc w:val="center"/>
        <w:rPr>
          <w:rFonts w:ascii="Times New Roman" w:eastAsia="Calibri" w:hAnsi="Times New Roman" w:cs="Times New Roman"/>
          <w:noProof w:val="0"/>
          <w:color w:val="0000FF"/>
          <w:sz w:val="24"/>
          <w:szCs w:val="24"/>
          <w:u w:val="single"/>
          <w:lang w:val="it-IT"/>
        </w:rPr>
      </w:pPr>
    </w:p>
    <w:p w:rsidR="00F4586B" w:rsidRPr="00390B03" w:rsidRDefault="0012392C" w:rsidP="008377BC">
      <w:pPr>
        <w:tabs>
          <w:tab w:val="left" w:pos="2790"/>
        </w:tabs>
        <w:jc w:val="center"/>
        <w:rPr>
          <w:rFonts w:ascii="Times New Roman" w:eastAsia="Calibri" w:hAnsi="Times New Roman" w:cs="Times New Roman"/>
          <w:noProof w:val="0"/>
          <w:color w:val="0000FF"/>
          <w:sz w:val="24"/>
          <w:szCs w:val="24"/>
          <w:u w:val="single"/>
          <w:lang w:val="it-IT"/>
        </w:rPr>
      </w:pPr>
      <w:r>
        <w:rPr>
          <w:rFonts w:ascii="Times New Roman" w:eastAsia="Calibri" w:hAnsi="Times New Roman" w:cs="Times New Roman"/>
          <w:color w:val="0000FF"/>
          <w:sz w:val="24"/>
          <w:szCs w:val="24"/>
          <w:u w:val="single"/>
          <w:lang w:val="en-US"/>
        </w:rPr>
        <w:lastRenderedPageBreak/>
        <mc:AlternateContent>
          <mc:Choice Requires="wps">
            <w:drawing>
              <wp:anchor distT="0" distB="0" distL="114300" distR="114300" simplePos="0" relativeHeight="251659264" behindDoc="0" locked="0" layoutInCell="1" allowOverlap="1" wp14:anchorId="2F087590" wp14:editId="7292EC60">
                <wp:simplePos x="0" y="0"/>
                <wp:positionH relativeFrom="column">
                  <wp:posOffset>2429301</wp:posOffset>
                </wp:positionH>
                <wp:positionV relativeFrom="paragraph">
                  <wp:posOffset>278471</wp:posOffset>
                </wp:positionV>
                <wp:extent cx="1231711" cy="477672"/>
                <wp:effectExtent l="0" t="0" r="26035" b="17780"/>
                <wp:wrapNone/>
                <wp:docPr id="1" name="Rectangle 1"/>
                <wp:cNvGraphicFramePr/>
                <a:graphic xmlns:a="http://schemas.openxmlformats.org/drawingml/2006/main">
                  <a:graphicData uri="http://schemas.microsoft.com/office/word/2010/wordprocessingShape">
                    <wps:wsp>
                      <wps:cNvSpPr/>
                      <wps:spPr>
                        <a:xfrm>
                          <a:off x="0" y="0"/>
                          <a:ext cx="1231711" cy="4776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085C4" id="Rectangle 1" o:spid="_x0000_s1026" style="position:absolute;margin-left:191.3pt;margin-top:21.95pt;width:97pt;height:37.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" fillcolor="white [3212]" strokecolor="white [3212]" strokeweight="1pt"/>
            </w:pict>
          </mc:Fallback>
        </mc:AlternateContent>
      </w:r>
    </w:p>
    <w:bookmarkStart w:id="0" w:name="_Toc41586981" w:displacedByCustomXml="next"/>
    <w:sdt>
      <w:sdtPr>
        <w:rPr>
          <w:rFonts w:asciiTheme="minorHAnsi" w:eastAsiaTheme="minorHAnsi" w:hAnsiTheme="minorHAnsi" w:cstheme="minorBidi"/>
          <w:b w:val="0"/>
          <w:bCs w:val="0"/>
          <w:noProof/>
          <w:color w:val="auto"/>
          <w:sz w:val="22"/>
          <w:szCs w:val="22"/>
          <w:lang w:val="sq-AL" w:eastAsia="en-US"/>
        </w:rPr>
        <w:id w:val="-790357338"/>
        <w:docPartObj>
          <w:docPartGallery w:val="Table of Contents"/>
          <w:docPartUnique/>
        </w:docPartObj>
      </w:sdtPr>
      <w:sdtContent>
        <w:p w:rsidR="00D02384" w:rsidRDefault="00D02384" w:rsidP="008377BC">
          <w:pPr>
            <w:pStyle w:val="TOCHeading"/>
          </w:pPr>
          <w:r>
            <w:t>Tabela e P</w:t>
          </w:r>
          <w:r w:rsidRPr="00D02384">
            <w:t>ë</w:t>
          </w:r>
          <w:r>
            <w:t>rmbajtjes</w:t>
          </w:r>
        </w:p>
        <w:p w:rsidR="00895008" w:rsidRDefault="00D02384">
          <w:pPr>
            <w:pStyle w:val="TOC1"/>
            <w:tabs>
              <w:tab w:val="left" w:pos="440"/>
              <w:tab w:val="right" w:leader="dot" w:pos="9620"/>
            </w:tabs>
            <w:rPr>
              <w:rFonts w:eastAsiaTheme="minorEastAsia"/>
              <w:b w:val="0"/>
              <w:bCs w:val="0"/>
              <w:sz w:val="22"/>
              <w:szCs w:val="22"/>
              <w:lang w:val="en-US"/>
            </w:rPr>
          </w:pPr>
          <w:r>
            <w:fldChar w:fldCharType="begin"/>
          </w:r>
          <w:r>
            <w:instrText xml:space="preserve"> TOC \o "1-3" \h \z \u </w:instrText>
          </w:r>
          <w:r>
            <w:fldChar w:fldCharType="separate"/>
          </w:r>
          <w:hyperlink w:anchor="_Toc76996012" w:history="1">
            <w:r w:rsidR="00895008" w:rsidRPr="007E3439">
              <w:rPr>
                <w:rStyle w:val="Hyperlink"/>
              </w:rPr>
              <w:t>1.</w:t>
            </w:r>
            <w:r w:rsidR="00895008">
              <w:rPr>
                <w:rFonts w:eastAsiaTheme="minorEastAsia"/>
                <w:b w:val="0"/>
                <w:bCs w:val="0"/>
                <w:sz w:val="22"/>
                <w:szCs w:val="22"/>
                <w:lang w:val="en-US"/>
              </w:rPr>
              <w:tab/>
            </w:r>
            <w:r w:rsidR="00895008" w:rsidRPr="007E3439">
              <w:rPr>
                <w:rStyle w:val="Hyperlink"/>
              </w:rPr>
              <w:t>Funksionimi me kapacitet të plotë i Drejtorisë së Ndihmës Jurdike Falas</w:t>
            </w:r>
            <w:r w:rsidR="00895008">
              <w:rPr>
                <w:webHidden/>
              </w:rPr>
              <w:tab/>
            </w:r>
            <w:r w:rsidR="00895008">
              <w:rPr>
                <w:webHidden/>
              </w:rPr>
              <w:fldChar w:fldCharType="begin"/>
            </w:r>
            <w:r w:rsidR="00895008">
              <w:rPr>
                <w:webHidden/>
              </w:rPr>
              <w:instrText xml:space="preserve"> PAGEREF _Toc76996012 \h </w:instrText>
            </w:r>
            <w:r w:rsidR="00895008">
              <w:rPr>
                <w:webHidden/>
              </w:rPr>
            </w:r>
            <w:r w:rsidR="00895008">
              <w:rPr>
                <w:webHidden/>
              </w:rPr>
              <w:fldChar w:fldCharType="separate"/>
            </w:r>
            <w:r w:rsidR="00895008">
              <w:rPr>
                <w:webHidden/>
              </w:rPr>
              <w:t>4</w:t>
            </w:r>
            <w:r w:rsidR="00895008">
              <w:rPr>
                <w:webHidden/>
              </w:rPr>
              <w:fldChar w:fldCharType="end"/>
            </w:r>
          </w:hyperlink>
        </w:p>
        <w:p w:rsidR="00895008" w:rsidRDefault="00895008">
          <w:pPr>
            <w:pStyle w:val="TOC1"/>
            <w:tabs>
              <w:tab w:val="left" w:pos="440"/>
              <w:tab w:val="right" w:leader="dot" w:pos="9620"/>
            </w:tabs>
            <w:rPr>
              <w:rFonts w:eastAsiaTheme="minorEastAsia"/>
              <w:b w:val="0"/>
              <w:bCs w:val="0"/>
              <w:sz w:val="22"/>
              <w:szCs w:val="22"/>
              <w:lang w:val="en-US"/>
            </w:rPr>
          </w:pPr>
          <w:hyperlink w:anchor="_Toc76996013" w:history="1">
            <w:r w:rsidRPr="007E3439">
              <w:rPr>
                <w:rStyle w:val="Hyperlink"/>
              </w:rPr>
              <w:t>2.</w:t>
            </w:r>
            <w:r>
              <w:rPr>
                <w:rFonts w:eastAsiaTheme="minorEastAsia"/>
                <w:b w:val="0"/>
                <w:bCs w:val="0"/>
                <w:sz w:val="22"/>
                <w:szCs w:val="22"/>
                <w:lang w:val="en-US"/>
              </w:rPr>
              <w:tab/>
            </w:r>
            <w:r w:rsidRPr="007E3439">
              <w:rPr>
                <w:rStyle w:val="Hyperlink"/>
              </w:rPr>
              <w:t>Ndihma Juridike Parësore</w:t>
            </w:r>
            <w:r>
              <w:rPr>
                <w:webHidden/>
              </w:rPr>
              <w:tab/>
            </w:r>
            <w:r>
              <w:rPr>
                <w:webHidden/>
              </w:rPr>
              <w:fldChar w:fldCharType="begin"/>
            </w:r>
            <w:r>
              <w:rPr>
                <w:webHidden/>
              </w:rPr>
              <w:instrText xml:space="preserve"> PAGEREF _Toc76996013 \h </w:instrText>
            </w:r>
            <w:r>
              <w:rPr>
                <w:webHidden/>
              </w:rPr>
            </w:r>
            <w:r>
              <w:rPr>
                <w:webHidden/>
              </w:rPr>
              <w:fldChar w:fldCharType="separate"/>
            </w:r>
            <w:r>
              <w:rPr>
                <w:webHidden/>
              </w:rPr>
              <w:t>4</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14" w:history="1">
            <w:r w:rsidRPr="007E3439">
              <w:rPr>
                <w:rStyle w:val="Hyperlink"/>
              </w:rPr>
              <w:t>2.1</w:t>
            </w:r>
            <w:r>
              <w:rPr>
                <w:rFonts w:eastAsiaTheme="minorEastAsia"/>
                <w:i w:val="0"/>
                <w:iCs w:val="0"/>
                <w:sz w:val="22"/>
                <w:szCs w:val="22"/>
                <w:lang w:val="en-US"/>
              </w:rPr>
              <w:tab/>
            </w:r>
            <w:r w:rsidRPr="007E3439">
              <w:rPr>
                <w:rStyle w:val="Hyperlink"/>
              </w:rPr>
              <w:t>Hapja e qendrave të ofrimit të shërbimit të ndihmës juridke parësore</w:t>
            </w:r>
            <w:r>
              <w:rPr>
                <w:webHidden/>
              </w:rPr>
              <w:tab/>
            </w:r>
            <w:r>
              <w:rPr>
                <w:webHidden/>
              </w:rPr>
              <w:fldChar w:fldCharType="begin"/>
            </w:r>
            <w:r>
              <w:rPr>
                <w:webHidden/>
              </w:rPr>
              <w:instrText xml:space="preserve"> PAGEREF _Toc76996014 \h </w:instrText>
            </w:r>
            <w:r>
              <w:rPr>
                <w:webHidden/>
              </w:rPr>
            </w:r>
            <w:r>
              <w:rPr>
                <w:webHidden/>
              </w:rPr>
              <w:fldChar w:fldCharType="separate"/>
            </w:r>
            <w:r>
              <w:rPr>
                <w:webHidden/>
              </w:rPr>
              <w:t>4</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15" w:history="1">
            <w:r w:rsidRPr="007E3439">
              <w:rPr>
                <w:rStyle w:val="Hyperlink"/>
                <w:rFonts w:eastAsia="Times New Roman"/>
                <w:lang w:eastAsia="fr-FR"/>
              </w:rPr>
              <w:t>i.</w:t>
            </w:r>
            <w:r>
              <w:rPr>
                <w:rFonts w:eastAsiaTheme="minorEastAsia"/>
                <w:sz w:val="22"/>
                <w:szCs w:val="22"/>
                <w:lang w:val="en-US"/>
              </w:rPr>
              <w:tab/>
            </w:r>
            <w:r w:rsidRPr="007E3439">
              <w:rPr>
                <w:rStyle w:val="Hyperlink"/>
                <w:rFonts w:eastAsia="Times New Roman"/>
                <w:lang w:eastAsia="fr-FR"/>
              </w:rPr>
              <w:t>Mbi qendrën e shërbimit të ndihmës juridike parësore Fier (</w:t>
            </w:r>
            <w:r w:rsidRPr="007E3439">
              <w:rPr>
                <w:rStyle w:val="Hyperlink"/>
                <w:rFonts w:eastAsia="Times New Roman"/>
                <w:i/>
                <w:lang w:eastAsia="fr-FR"/>
              </w:rPr>
              <w:t>me mbështetjen e UNDP</w:t>
            </w:r>
            <w:r w:rsidRPr="007E3439">
              <w:rPr>
                <w:rStyle w:val="Hyperlink"/>
                <w:rFonts w:eastAsia="Times New Roman"/>
                <w:lang w:eastAsia="fr-FR"/>
              </w:rPr>
              <w:t>).</w:t>
            </w:r>
            <w:r>
              <w:rPr>
                <w:webHidden/>
              </w:rPr>
              <w:tab/>
            </w:r>
            <w:r>
              <w:rPr>
                <w:webHidden/>
              </w:rPr>
              <w:fldChar w:fldCharType="begin"/>
            </w:r>
            <w:r>
              <w:rPr>
                <w:webHidden/>
              </w:rPr>
              <w:instrText xml:space="preserve"> PAGEREF _Toc76996015 \h </w:instrText>
            </w:r>
            <w:r>
              <w:rPr>
                <w:webHidden/>
              </w:rPr>
            </w:r>
            <w:r>
              <w:rPr>
                <w:webHidden/>
              </w:rPr>
              <w:fldChar w:fldCharType="separate"/>
            </w:r>
            <w:r>
              <w:rPr>
                <w:webHidden/>
              </w:rPr>
              <w:t>5</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16" w:history="1">
            <w:r w:rsidRPr="007E3439">
              <w:rPr>
                <w:rStyle w:val="Hyperlink"/>
                <w:rFonts w:eastAsia="Times New Roman"/>
                <w:lang w:eastAsia="fr-FR"/>
              </w:rPr>
              <w:t>ii.</w:t>
            </w:r>
            <w:r>
              <w:rPr>
                <w:rFonts w:eastAsiaTheme="minorEastAsia"/>
                <w:sz w:val="22"/>
                <w:szCs w:val="22"/>
                <w:lang w:val="en-US"/>
              </w:rPr>
              <w:tab/>
            </w:r>
            <w:r w:rsidRPr="007E3439">
              <w:rPr>
                <w:rStyle w:val="Hyperlink"/>
                <w:rFonts w:eastAsia="Times New Roman"/>
                <w:lang w:eastAsia="fr-FR"/>
              </w:rPr>
              <w:t xml:space="preserve">Mbi qendrën e shërbimit të ndihmës juridike parësore Vlorë </w:t>
            </w:r>
            <w:r w:rsidRPr="007E3439">
              <w:rPr>
                <w:rStyle w:val="Hyperlink"/>
                <w:i/>
              </w:rPr>
              <w:t>(me mbështetjen e UNDP).</w:t>
            </w:r>
            <w:r>
              <w:rPr>
                <w:webHidden/>
              </w:rPr>
              <w:tab/>
            </w:r>
            <w:r>
              <w:rPr>
                <w:webHidden/>
              </w:rPr>
              <w:fldChar w:fldCharType="begin"/>
            </w:r>
            <w:r>
              <w:rPr>
                <w:webHidden/>
              </w:rPr>
              <w:instrText xml:space="preserve"> PAGEREF _Toc76996016 \h </w:instrText>
            </w:r>
            <w:r>
              <w:rPr>
                <w:webHidden/>
              </w:rPr>
            </w:r>
            <w:r>
              <w:rPr>
                <w:webHidden/>
              </w:rPr>
              <w:fldChar w:fldCharType="separate"/>
            </w:r>
            <w:r>
              <w:rPr>
                <w:webHidden/>
              </w:rPr>
              <w:t>5</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17" w:history="1">
            <w:r w:rsidRPr="007E3439">
              <w:rPr>
                <w:rStyle w:val="Hyperlink"/>
              </w:rPr>
              <w:t>iii.</w:t>
            </w:r>
            <w:r>
              <w:rPr>
                <w:rFonts w:eastAsiaTheme="minorEastAsia"/>
                <w:sz w:val="22"/>
                <w:szCs w:val="22"/>
                <w:lang w:val="en-US"/>
              </w:rPr>
              <w:tab/>
            </w:r>
            <w:r w:rsidRPr="007E3439">
              <w:rPr>
                <w:rStyle w:val="Hyperlink"/>
              </w:rPr>
              <w:t>Mbi qendrën e shërbimit të ndihmës juridike parësore Dibër (me mbështetjen e UNDP).</w:t>
            </w:r>
            <w:r>
              <w:rPr>
                <w:webHidden/>
              </w:rPr>
              <w:tab/>
            </w:r>
            <w:r>
              <w:rPr>
                <w:webHidden/>
              </w:rPr>
              <w:fldChar w:fldCharType="begin"/>
            </w:r>
            <w:r>
              <w:rPr>
                <w:webHidden/>
              </w:rPr>
              <w:instrText xml:space="preserve"> PAGEREF _Toc76996017 \h </w:instrText>
            </w:r>
            <w:r>
              <w:rPr>
                <w:webHidden/>
              </w:rPr>
            </w:r>
            <w:r>
              <w:rPr>
                <w:webHidden/>
              </w:rPr>
              <w:fldChar w:fldCharType="separate"/>
            </w:r>
            <w:r>
              <w:rPr>
                <w:webHidden/>
              </w:rPr>
              <w:t>5</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18" w:history="1">
            <w:r w:rsidRPr="007E3439">
              <w:rPr>
                <w:rStyle w:val="Hyperlink"/>
                <w:rFonts w:eastAsia="Times New Roman"/>
                <w:lang w:eastAsia="fr-FR"/>
              </w:rPr>
              <w:t>iv.</w:t>
            </w:r>
            <w:r>
              <w:rPr>
                <w:rFonts w:eastAsiaTheme="minorEastAsia"/>
                <w:sz w:val="22"/>
                <w:szCs w:val="22"/>
                <w:lang w:val="en-US"/>
              </w:rPr>
              <w:tab/>
            </w:r>
            <w:r w:rsidRPr="007E3439">
              <w:rPr>
                <w:rStyle w:val="Hyperlink"/>
                <w:rFonts w:eastAsia="Times New Roman"/>
                <w:lang w:eastAsia="fr-FR"/>
              </w:rPr>
              <w:t>Problematikat mbi vijimësinë e mbështetjes së Qendrës së Shërbimit të Ndihmës Juridike Parësore Tiranë.</w:t>
            </w:r>
            <w:r>
              <w:rPr>
                <w:webHidden/>
              </w:rPr>
              <w:tab/>
            </w:r>
            <w:r>
              <w:rPr>
                <w:webHidden/>
              </w:rPr>
              <w:fldChar w:fldCharType="begin"/>
            </w:r>
            <w:r>
              <w:rPr>
                <w:webHidden/>
              </w:rPr>
              <w:instrText xml:space="preserve"> PAGEREF _Toc76996018 \h </w:instrText>
            </w:r>
            <w:r>
              <w:rPr>
                <w:webHidden/>
              </w:rPr>
            </w:r>
            <w:r>
              <w:rPr>
                <w:webHidden/>
              </w:rPr>
              <w:fldChar w:fldCharType="separate"/>
            </w:r>
            <w:r>
              <w:rPr>
                <w:webHidden/>
              </w:rPr>
              <w:t>6</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19" w:history="1">
            <w:r w:rsidRPr="007E3439">
              <w:rPr>
                <w:rStyle w:val="Hyperlink"/>
                <w:rFonts w:eastAsia="Times New Roman"/>
                <w:lang w:eastAsia="fr-FR"/>
              </w:rPr>
              <w:t>v.</w:t>
            </w:r>
            <w:r>
              <w:rPr>
                <w:rFonts w:eastAsiaTheme="minorEastAsia"/>
                <w:sz w:val="22"/>
                <w:szCs w:val="22"/>
                <w:lang w:val="en-US"/>
              </w:rPr>
              <w:tab/>
            </w:r>
            <w:r w:rsidRPr="007E3439">
              <w:rPr>
                <w:rStyle w:val="Hyperlink"/>
                <w:rFonts w:eastAsia="Times New Roman"/>
                <w:lang w:eastAsia="fr-FR"/>
              </w:rPr>
              <w:t>Objektiv, hapja e qendrave të reja me mbështetjen e UNDP dhe kalimi me mbështetjen e buxhetit të shtetit të 3-4 qendrave për gjashtë mujorin e parë të vitit 2022.</w:t>
            </w:r>
            <w:r>
              <w:rPr>
                <w:webHidden/>
              </w:rPr>
              <w:tab/>
            </w:r>
            <w:r>
              <w:rPr>
                <w:webHidden/>
              </w:rPr>
              <w:fldChar w:fldCharType="begin"/>
            </w:r>
            <w:r>
              <w:rPr>
                <w:webHidden/>
              </w:rPr>
              <w:instrText xml:space="preserve"> PAGEREF _Toc76996019 \h </w:instrText>
            </w:r>
            <w:r>
              <w:rPr>
                <w:webHidden/>
              </w:rPr>
            </w:r>
            <w:r>
              <w:rPr>
                <w:webHidden/>
              </w:rPr>
              <w:fldChar w:fldCharType="separate"/>
            </w:r>
            <w:r>
              <w:rPr>
                <w:webHidden/>
              </w:rPr>
              <w:t>6</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20" w:history="1">
            <w:r w:rsidRPr="007E3439">
              <w:rPr>
                <w:rStyle w:val="Hyperlink"/>
              </w:rPr>
              <w:t>2.2</w:t>
            </w:r>
            <w:r>
              <w:rPr>
                <w:rFonts w:eastAsiaTheme="minorEastAsia"/>
                <w:i w:val="0"/>
                <w:iCs w:val="0"/>
                <w:sz w:val="22"/>
                <w:szCs w:val="22"/>
                <w:lang w:val="en-US"/>
              </w:rPr>
              <w:tab/>
            </w:r>
            <w:r w:rsidRPr="007E3439">
              <w:rPr>
                <w:rStyle w:val="Hyperlink"/>
              </w:rPr>
              <w:t>Lidhja e marrëveshjeve të bashkëpunimit me Klinikat e Ligjit pranë Institucioneve të Arsimit të Lartë me qëllim ofrimin e shërbimit të ndihmës juridike parësore</w:t>
            </w:r>
            <w:r>
              <w:rPr>
                <w:webHidden/>
              </w:rPr>
              <w:tab/>
            </w:r>
            <w:r>
              <w:rPr>
                <w:webHidden/>
              </w:rPr>
              <w:fldChar w:fldCharType="begin"/>
            </w:r>
            <w:r>
              <w:rPr>
                <w:webHidden/>
              </w:rPr>
              <w:instrText xml:space="preserve"> PAGEREF _Toc76996020 \h </w:instrText>
            </w:r>
            <w:r>
              <w:rPr>
                <w:webHidden/>
              </w:rPr>
            </w:r>
            <w:r>
              <w:rPr>
                <w:webHidden/>
              </w:rPr>
              <w:fldChar w:fldCharType="separate"/>
            </w:r>
            <w:r>
              <w:rPr>
                <w:webHidden/>
              </w:rPr>
              <w:t>8</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21" w:history="1">
            <w:r w:rsidRPr="007E3439">
              <w:rPr>
                <w:rStyle w:val="Hyperlink"/>
              </w:rPr>
              <w:t>2.3</w:t>
            </w:r>
            <w:r>
              <w:rPr>
                <w:rFonts w:eastAsiaTheme="minorEastAsia"/>
                <w:i w:val="0"/>
                <w:iCs w:val="0"/>
                <w:sz w:val="22"/>
                <w:szCs w:val="22"/>
                <w:lang w:val="en-US"/>
              </w:rPr>
              <w:tab/>
            </w:r>
            <w:r w:rsidRPr="007E3439">
              <w:rPr>
                <w:rStyle w:val="Hyperlink"/>
              </w:rPr>
              <w:t>Financimi i Organizatave Jofitimprurëse të autorizuara nga Ministri i Drejtësisë.</w:t>
            </w:r>
            <w:r>
              <w:rPr>
                <w:webHidden/>
              </w:rPr>
              <w:tab/>
            </w:r>
            <w:r>
              <w:rPr>
                <w:webHidden/>
              </w:rPr>
              <w:fldChar w:fldCharType="begin"/>
            </w:r>
            <w:r>
              <w:rPr>
                <w:webHidden/>
              </w:rPr>
              <w:instrText xml:space="preserve"> PAGEREF _Toc76996021 \h </w:instrText>
            </w:r>
            <w:r>
              <w:rPr>
                <w:webHidden/>
              </w:rPr>
            </w:r>
            <w:r>
              <w:rPr>
                <w:webHidden/>
              </w:rPr>
              <w:fldChar w:fldCharType="separate"/>
            </w:r>
            <w:r>
              <w:rPr>
                <w:webHidden/>
              </w:rPr>
              <w:t>10</w:t>
            </w:r>
            <w:r>
              <w:rPr>
                <w:webHidden/>
              </w:rPr>
              <w:fldChar w:fldCharType="end"/>
            </w:r>
          </w:hyperlink>
        </w:p>
        <w:p w:rsidR="00895008" w:rsidRDefault="00895008">
          <w:pPr>
            <w:pStyle w:val="TOC1"/>
            <w:tabs>
              <w:tab w:val="left" w:pos="440"/>
              <w:tab w:val="right" w:leader="dot" w:pos="9620"/>
            </w:tabs>
            <w:rPr>
              <w:rFonts w:eastAsiaTheme="minorEastAsia"/>
              <w:b w:val="0"/>
              <w:bCs w:val="0"/>
              <w:sz w:val="22"/>
              <w:szCs w:val="22"/>
              <w:lang w:val="en-US"/>
            </w:rPr>
          </w:pPr>
          <w:hyperlink w:anchor="_Toc76996022" w:history="1">
            <w:r w:rsidRPr="007E3439">
              <w:rPr>
                <w:rStyle w:val="Hyperlink"/>
              </w:rPr>
              <w:t>3.</w:t>
            </w:r>
            <w:r>
              <w:rPr>
                <w:rFonts w:eastAsiaTheme="minorEastAsia"/>
                <w:b w:val="0"/>
                <w:bCs w:val="0"/>
                <w:sz w:val="22"/>
                <w:szCs w:val="22"/>
                <w:lang w:val="en-US"/>
              </w:rPr>
              <w:tab/>
            </w:r>
            <w:r w:rsidRPr="007E3439">
              <w:rPr>
                <w:rStyle w:val="Hyperlink"/>
              </w:rPr>
              <w:t>Ndihma juridike dytësore</w:t>
            </w:r>
            <w:r>
              <w:rPr>
                <w:webHidden/>
              </w:rPr>
              <w:tab/>
            </w:r>
            <w:r>
              <w:rPr>
                <w:webHidden/>
              </w:rPr>
              <w:fldChar w:fldCharType="begin"/>
            </w:r>
            <w:r>
              <w:rPr>
                <w:webHidden/>
              </w:rPr>
              <w:instrText xml:space="preserve"> PAGEREF _Toc76996022 \h </w:instrText>
            </w:r>
            <w:r>
              <w:rPr>
                <w:webHidden/>
              </w:rPr>
            </w:r>
            <w:r>
              <w:rPr>
                <w:webHidden/>
              </w:rPr>
              <w:fldChar w:fldCharType="separate"/>
            </w:r>
            <w:r>
              <w:rPr>
                <w:webHidden/>
              </w:rPr>
              <w:t>12</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23" w:history="1">
            <w:r w:rsidRPr="007E3439">
              <w:rPr>
                <w:rStyle w:val="Hyperlink"/>
              </w:rPr>
              <w:t>3.1</w:t>
            </w:r>
            <w:r>
              <w:rPr>
                <w:rFonts w:eastAsiaTheme="minorEastAsia"/>
                <w:i w:val="0"/>
                <w:iCs w:val="0"/>
                <w:sz w:val="22"/>
                <w:szCs w:val="22"/>
                <w:lang w:val="en-US"/>
              </w:rPr>
              <w:tab/>
            </w:r>
            <w:r w:rsidRPr="007E3439">
              <w:rPr>
                <w:rStyle w:val="Hyperlink"/>
              </w:rPr>
              <w:t>Procesi i lidhjes së kontratave me avokatët</w:t>
            </w:r>
            <w:r>
              <w:rPr>
                <w:webHidden/>
              </w:rPr>
              <w:tab/>
            </w:r>
            <w:r>
              <w:rPr>
                <w:webHidden/>
              </w:rPr>
              <w:fldChar w:fldCharType="begin"/>
            </w:r>
            <w:r>
              <w:rPr>
                <w:webHidden/>
              </w:rPr>
              <w:instrText xml:space="preserve"> PAGEREF _Toc76996023 \h </w:instrText>
            </w:r>
            <w:r>
              <w:rPr>
                <w:webHidden/>
              </w:rPr>
            </w:r>
            <w:r>
              <w:rPr>
                <w:webHidden/>
              </w:rPr>
              <w:fldChar w:fldCharType="separate"/>
            </w:r>
            <w:r>
              <w:rPr>
                <w:webHidden/>
              </w:rPr>
              <w:t>12</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24" w:history="1">
            <w:r w:rsidRPr="007E3439">
              <w:rPr>
                <w:rStyle w:val="Hyperlink"/>
              </w:rPr>
              <w:t>3.2</w:t>
            </w:r>
            <w:r>
              <w:rPr>
                <w:rFonts w:eastAsiaTheme="minorEastAsia"/>
                <w:i w:val="0"/>
                <w:iCs w:val="0"/>
                <w:sz w:val="22"/>
                <w:szCs w:val="22"/>
                <w:lang w:val="en-US"/>
              </w:rPr>
              <w:tab/>
            </w:r>
            <w:r w:rsidRPr="007E3439">
              <w:rPr>
                <w:rStyle w:val="Hyperlink"/>
              </w:rPr>
              <w:t>Trajnimi i avokatëve pjesë e listës</w:t>
            </w:r>
            <w:r>
              <w:rPr>
                <w:webHidden/>
              </w:rPr>
              <w:tab/>
            </w:r>
            <w:r>
              <w:rPr>
                <w:webHidden/>
              </w:rPr>
              <w:fldChar w:fldCharType="begin"/>
            </w:r>
            <w:r>
              <w:rPr>
                <w:webHidden/>
              </w:rPr>
              <w:instrText xml:space="preserve"> PAGEREF _Toc76996024 \h </w:instrText>
            </w:r>
            <w:r>
              <w:rPr>
                <w:webHidden/>
              </w:rPr>
            </w:r>
            <w:r>
              <w:rPr>
                <w:webHidden/>
              </w:rPr>
              <w:fldChar w:fldCharType="separate"/>
            </w:r>
            <w:r>
              <w:rPr>
                <w:webHidden/>
              </w:rPr>
              <w:t>12</w:t>
            </w:r>
            <w:r>
              <w:rPr>
                <w:webHidden/>
              </w:rPr>
              <w:fldChar w:fldCharType="end"/>
            </w:r>
          </w:hyperlink>
        </w:p>
        <w:p w:rsidR="00895008" w:rsidRDefault="00895008">
          <w:pPr>
            <w:pStyle w:val="TOC3"/>
            <w:tabs>
              <w:tab w:val="left" w:pos="1100"/>
              <w:tab w:val="right" w:leader="dot" w:pos="9620"/>
            </w:tabs>
            <w:rPr>
              <w:rFonts w:eastAsiaTheme="minorEastAsia"/>
              <w:sz w:val="22"/>
              <w:szCs w:val="22"/>
              <w:lang w:val="en-US"/>
            </w:rPr>
          </w:pPr>
          <w:hyperlink w:anchor="_Toc76996025" w:history="1">
            <w:r w:rsidRPr="007E3439">
              <w:rPr>
                <w:rStyle w:val="Hyperlink"/>
              </w:rPr>
              <w:t>3.3</w:t>
            </w:r>
            <w:r>
              <w:rPr>
                <w:rFonts w:eastAsiaTheme="minorEastAsia"/>
                <w:sz w:val="22"/>
                <w:szCs w:val="22"/>
                <w:lang w:val="en-US"/>
              </w:rPr>
              <w:tab/>
            </w:r>
            <w:r w:rsidRPr="007E3439">
              <w:rPr>
                <w:rStyle w:val="Hyperlink"/>
              </w:rPr>
              <w:t>Ecuria e vendime për pranimin e ndihmës dytësore</w:t>
            </w:r>
            <w:r>
              <w:rPr>
                <w:webHidden/>
              </w:rPr>
              <w:tab/>
            </w:r>
            <w:r>
              <w:rPr>
                <w:webHidden/>
              </w:rPr>
              <w:fldChar w:fldCharType="begin"/>
            </w:r>
            <w:r>
              <w:rPr>
                <w:webHidden/>
              </w:rPr>
              <w:instrText xml:space="preserve"> PAGEREF _Toc76996025 \h </w:instrText>
            </w:r>
            <w:r>
              <w:rPr>
                <w:webHidden/>
              </w:rPr>
            </w:r>
            <w:r>
              <w:rPr>
                <w:webHidden/>
              </w:rPr>
              <w:fldChar w:fldCharType="separate"/>
            </w:r>
            <w:r>
              <w:rPr>
                <w:webHidden/>
              </w:rPr>
              <w:t>13</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26" w:history="1">
            <w:r w:rsidRPr="007E3439">
              <w:rPr>
                <w:rStyle w:val="Hyperlink"/>
                <w:rFonts w:ascii="Times New Roman" w:eastAsiaTheme="majorEastAsia" w:hAnsi="Times New Roman" w:cs="Times New Roman"/>
                <w:i/>
                <w:iCs/>
              </w:rPr>
              <w:t>i.</w:t>
            </w:r>
            <w:r>
              <w:rPr>
                <w:rFonts w:eastAsiaTheme="minorEastAsia"/>
                <w:sz w:val="22"/>
                <w:szCs w:val="22"/>
                <w:lang w:val="en-US"/>
              </w:rPr>
              <w:tab/>
            </w:r>
            <w:r w:rsidRPr="007E3439">
              <w:rPr>
                <w:rStyle w:val="Hyperlink"/>
                <w:rFonts w:ascii="Times New Roman" w:eastAsiaTheme="majorEastAsia" w:hAnsi="Times New Roman" w:cs="Times New Roman"/>
                <w:i/>
                <w:iCs/>
              </w:rPr>
              <w:t>Avokatë</w:t>
            </w:r>
            <w:r>
              <w:rPr>
                <w:webHidden/>
              </w:rPr>
              <w:tab/>
            </w:r>
            <w:r>
              <w:rPr>
                <w:webHidden/>
              </w:rPr>
              <w:fldChar w:fldCharType="begin"/>
            </w:r>
            <w:r>
              <w:rPr>
                <w:webHidden/>
              </w:rPr>
              <w:instrText xml:space="preserve"> PAGEREF _Toc76996026 \h </w:instrText>
            </w:r>
            <w:r>
              <w:rPr>
                <w:webHidden/>
              </w:rPr>
            </w:r>
            <w:r>
              <w:rPr>
                <w:webHidden/>
              </w:rPr>
              <w:fldChar w:fldCharType="separate"/>
            </w:r>
            <w:r>
              <w:rPr>
                <w:webHidden/>
              </w:rPr>
              <w:t>13</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27" w:history="1">
            <w:r w:rsidRPr="007E3439">
              <w:rPr>
                <w:rStyle w:val="Hyperlink"/>
                <w:rFonts w:ascii="Times New Roman" w:eastAsiaTheme="majorEastAsia" w:hAnsi="Times New Roman" w:cs="Times New Roman"/>
                <w:i/>
                <w:iCs/>
              </w:rPr>
              <w:t>ii.</w:t>
            </w:r>
            <w:r>
              <w:rPr>
                <w:rFonts w:eastAsiaTheme="minorEastAsia"/>
                <w:sz w:val="22"/>
                <w:szCs w:val="22"/>
                <w:lang w:val="en-US"/>
              </w:rPr>
              <w:tab/>
            </w:r>
            <w:r w:rsidRPr="007E3439">
              <w:rPr>
                <w:rStyle w:val="Hyperlink"/>
                <w:rFonts w:ascii="Times New Roman" w:eastAsiaTheme="majorEastAsia" w:hAnsi="Times New Roman" w:cs="Times New Roman"/>
                <w:i/>
                <w:iCs/>
              </w:rPr>
              <w:t>Tarifa dhe ekspertë</w:t>
            </w:r>
            <w:r>
              <w:rPr>
                <w:webHidden/>
              </w:rPr>
              <w:tab/>
            </w:r>
            <w:r>
              <w:rPr>
                <w:webHidden/>
              </w:rPr>
              <w:fldChar w:fldCharType="begin"/>
            </w:r>
            <w:r>
              <w:rPr>
                <w:webHidden/>
              </w:rPr>
              <w:instrText xml:space="preserve"> PAGEREF _Toc76996027 \h </w:instrText>
            </w:r>
            <w:r>
              <w:rPr>
                <w:webHidden/>
              </w:rPr>
            </w:r>
            <w:r>
              <w:rPr>
                <w:webHidden/>
              </w:rPr>
              <w:fldChar w:fldCharType="separate"/>
            </w:r>
            <w:r>
              <w:rPr>
                <w:webHidden/>
              </w:rPr>
              <w:t>14</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28" w:history="1">
            <w:r w:rsidRPr="007E3439">
              <w:rPr>
                <w:rStyle w:val="Hyperlink"/>
                <w:rFonts w:ascii="Times New Roman" w:eastAsiaTheme="majorEastAsia" w:hAnsi="Times New Roman" w:cs="Times New Roman"/>
                <w:i/>
                <w:iCs/>
              </w:rPr>
              <w:t>iii.</w:t>
            </w:r>
            <w:r>
              <w:rPr>
                <w:rFonts w:eastAsiaTheme="minorEastAsia"/>
                <w:sz w:val="22"/>
                <w:szCs w:val="22"/>
                <w:lang w:val="en-US"/>
              </w:rPr>
              <w:tab/>
            </w:r>
            <w:r w:rsidRPr="007E3439">
              <w:rPr>
                <w:rStyle w:val="Hyperlink"/>
                <w:rFonts w:ascii="Times New Roman" w:eastAsiaTheme="majorEastAsia" w:hAnsi="Times New Roman" w:cs="Times New Roman"/>
                <w:i/>
                <w:iCs/>
              </w:rPr>
              <w:t>Kërkuesit</w:t>
            </w:r>
            <w:r>
              <w:rPr>
                <w:webHidden/>
              </w:rPr>
              <w:tab/>
            </w:r>
            <w:r>
              <w:rPr>
                <w:webHidden/>
              </w:rPr>
              <w:fldChar w:fldCharType="begin"/>
            </w:r>
            <w:r>
              <w:rPr>
                <w:webHidden/>
              </w:rPr>
              <w:instrText xml:space="preserve"> PAGEREF _Toc76996028 \h </w:instrText>
            </w:r>
            <w:r>
              <w:rPr>
                <w:webHidden/>
              </w:rPr>
            </w:r>
            <w:r>
              <w:rPr>
                <w:webHidden/>
              </w:rPr>
              <w:fldChar w:fldCharType="separate"/>
            </w:r>
            <w:r>
              <w:rPr>
                <w:webHidden/>
              </w:rPr>
              <w:t>14</w:t>
            </w:r>
            <w:r>
              <w:rPr>
                <w:webHidden/>
              </w:rPr>
              <w:fldChar w:fldCharType="end"/>
            </w:r>
          </w:hyperlink>
        </w:p>
        <w:p w:rsidR="00895008" w:rsidRDefault="00895008">
          <w:pPr>
            <w:pStyle w:val="TOC2"/>
            <w:tabs>
              <w:tab w:val="left" w:pos="660"/>
              <w:tab w:val="right" w:leader="dot" w:pos="9620"/>
            </w:tabs>
            <w:rPr>
              <w:rFonts w:eastAsiaTheme="minorEastAsia"/>
              <w:i w:val="0"/>
              <w:iCs w:val="0"/>
              <w:sz w:val="22"/>
              <w:szCs w:val="22"/>
              <w:lang w:val="en-US"/>
            </w:rPr>
          </w:pPr>
          <w:hyperlink w:anchor="_Toc76996029" w:history="1">
            <w:r w:rsidRPr="007E3439">
              <w:rPr>
                <w:rStyle w:val="Hyperlink"/>
                <w:rFonts w:ascii="Times New Roman" w:eastAsiaTheme="majorEastAsia" w:hAnsi="Times New Roman" w:cs="Times New Roman"/>
              </w:rPr>
              <w:t>iv.</w:t>
            </w:r>
            <w:r>
              <w:rPr>
                <w:rFonts w:eastAsiaTheme="minorEastAsia"/>
                <w:i w:val="0"/>
                <w:iCs w:val="0"/>
                <w:sz w:val="22"/>
                <w:szCs w:val="22"/>
                <w:lang w:val="en-US"/>
              </w:rPr>
              <w:tab/>
            </w:r>
            <w:r w:rsidRPr="007E3439">
              <w:rPr>
                <w:rStyle w:val="Hyperlink"/>
                <w:rFonts w:ascii="Times New Roman" w:eastAsiaTheme="majorEastAsia" w:hAnsi="Times New Roman" w:cs="Times New Roman"/>
              </w:rPr>
              <w:t>Ankimimet</w:t>
            </w:r>
            <w:r>
              <w:rPr>
                <w:webHidden/>
              </w:rPr>
              <w:tab/>
            </w:r>
            <w:r>
              <w:rPr>
                <w:webHidden/>
              </w:rPr>
              <w:fldChar w:fldCharType="begin"/>
            </w:r>
            <w:r>
              <w:rPr>
                <w:webHidden/>
              </w:rPr>
              <w:instrText xml:space="preserve"> PAGEREF _Toc76996029 \h </w:instrText>
            </w:r>
            <w:r>
              <w:rPr>
                <w:webHidden/>
              </w:rPr>
            </w:r>
            <w:r>
              <w:rPr>
                <w:webHidden/>
              </w:rPr>
              <w:fldChar w:fldCharType="separate"/>
            </w:r>
            <w:r>
              <w:rPr>
                <w:webHidden/>
              </w:rPr>
              <w:t>15</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30" w:history="1">
            <w:r w:rsidRPr="007E3439">
              <w:rPr>
                <w:rStyle w:val="Hyperlink"/>
              </w:rPr>
              <w:t>3.4</w:t>
            </w:r>
            <w:r>
              <w:rPr>
                <w:rFonts w:eastAsiaTheme="minorEastAsia"/>
                <w:i w:val="0"/>
                <w:iCs w:val="0"/>
                <w:sz w:val="22"/>
                <w:szCs w:val="22"/>
                <w:lang w:val="en-US"/>
              </w:rPr>
              <w:tab/>
            </w:r>
            <w:r w:rsidRPr="007E3439">
              <w:rPr>
                <w:rStyle w:val="Hyperlink"/>
              </w:rPr>
              <w:t>Ecuria e pagesave</w:t>
            </w:r>
            <w:r>
              <w:rPr>
                <w:webHidden/>
              </w:rPr>
              <w:tab/>
            </w:r>
            <w:r>
              <w:rPr>
                <w:webHidden/>
              </w:rPr>
              <w:fldChar w:fldCharType="begin"/>
            </w:r>
            <w:r>
              <w:rPr>
                <w:webHidden/>
              </w:rPr>
              <w:instrText xml:space="preserve"> PAGEREF _Toc76996030 \h </w:instrText>
            </w:r>
            <w:r>
              <w:rPr>
                <w:webHidden/>
              </w:rPr>
            </w:r>
            <w:r>
              <w:rPr>
                <w:webHidden/>
              </w:rPr>
              <w:fldChar w:fldCharType="separate"/>
            </w:r>
            <w:r>
              <w:rPr>
                <w:webHidden/>
              </w:rPr>
              <w:t>15</w:t>
            </w:r>
            <w:r>
              <w:rPr>
                <w:webHidden/>
              </w:rPr>
              <w:fldChar w:fldCharType="end"/>
            </w:r>
          </w:hyperlink>
        </w:p>
        <w:p w:rsidR="00895008" w:rsidRDefault="00895008">
          <w:pPr>
            <w:pStyle w:val="TOC1"/>
            <w:tabs>
              <w:tab w:val="left" w:pos="440"/>
              <w:tab w:val="right" w:leader="dot" w:pos="9620"/>
            </w:tabs>
            <w:rPr>
              <w:rFonts w:eastAsiaTheme="minorEastAsia"/>
              <w:b w:val="0"/>
              <w:bCs w:val="0"/>
              <w:sz w:val="22"/>
              <w:szCs w:val="22"/>
              <w:lang w:val="en-US"/>
            </w:rPr>
          </w:pPr>
          <w:hyperlink w:anchor="_Toc76996031" w:history="1">
            <w:r w:rsidRPr="007E3439">
              <w:rPr>
                <w:rStyle w:val="Hyperlink"/>
              </w:rPr>
              <w:t>4.</w:t>
            </w:r>
            <w:r>
              <w:rPr>
                <w:rFonts w:eastAsiaTheme="minorEastAsia"/>
                <w:b w:val="0"/>
                <w:bCs w:val="0"/>
                <w:sz w:val="22"/>
                <w:szCs w:val="22"/>
                <w:lang w:val="en-US"/>
              </w:rPr>
              <w:tab/>
            </w:r>
            <w:r w:rsidRPr="007E3439">
              <w:rPr>
                <w:rStyle w:val="Hyperlink"/>
              </w:rPr>
              <w:t>Monitorimi i cilësisë së ofrimit të ndihmës parësore dhe dytësore</w:t>
            </w:r>
            <w:r>
              <w:rPr>
                <w:webHidden/>
              </w:rPr>
              <w:tab/>
            </w:r>
            <w:r>
              <w:rPr>
                <w:webHidden/>
              </w:rPr>
              <w:fldChar w:fldCharType="begin"/>
            </w:r>
            <w:r>
              <w:rPr>
                <w:webHidden/>
              </w:rPr>
              <w:instrText xml:space="preserve"> PAGEREF _Toc76996031 \h </w:instrText>
            </w:r>
            <w:r>
              <w:rPr>
                <w:webHidden/>
              </w:rPr>
            </w:r>
            <w:r>
              <w:rPr>
                <w:webHidden/>
              </w:rPr>
              <w:fldChar w:fldCharType="separate"/>
            </w:r>
            <w:r>
              <w:rPr>
                <w:webHidden/>
              </w:rPr>
              <w:t>15</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32" w:history="1">
            <w:r w:rsidRPr="007E3439">
              <w:rPr>
                <w:rStyle w:val="Hyperlink"/>
              </w:rPr>
              <w:t>4.1</w:t>
            </w:r>
            <w:r>
              <w:rPr>
                <w:rFonts w:eastAsiaTheme="minorEastAsia"/>
                <w:i w:val="0"/>
                <w:iCs w:val="0"/>
                <w:sz w:val="22"/>
                <w:szCs w:val="22"/>
                <w:lang w:val="en-US"/>
              </w:rPr>
              <w:tab/>
            </w:r>
            <w:r w:rsidRPr="007E3439">
              <w:rPr>
                <w:rStyle w:val="Hyperlink"/>
              </w:rPr>
              <w:t>Mbikëqyrja e cilësisë së shërbimit të ndihmës juridike parësore</w:t>
            </w:r>
            <w:r>
              <w:rPr>
                <w:webHidden/>
              </w:rPr>
              <w:tab/>
            </w:r>
            <w:r>
              <w:rPr>
                <w:webHidden/>
              </w:rPr>
              <w:fldChar w:fldCharType="begin"/>
            </w:r>
            <w:r>
              <w:rPr>
                <w:webHidden/>
              </w:rPr>
              <w:instrText xml:space="preserve"> PAGEREF _Toc76996032 \h </w:instrText>
            </w:r>
            <w:r>
              <w:rPr>
                <w:webHidden/>
              </w:rPr>
            </w:r>
            <w:r>
              <w:rPr>
                <w:webHidden/>
              </w:rPr>
              <w:fldChar w:fldCharType="separate"/>
            </w:r>
            <w:r>
              <w:rPr>
                <w:webHidden/>
              </w:rPr>
              <w:t>16</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33" w:history="1">
            <w:r w:rsidRPr="007E3439">
              <w:rPr>
                <w:rStyle w:val="Hyperlink"/>
                <w:rFonts w:eastAsia="Calibri"/>
                <w:i/>
              </w:rPr>
              <w:t>i.</w:t>
            </w:r>
            <w:r>
              <w:rPr>
                <w:rFonts w:eastAsiaTheme="minorEastAsia"/>
                <w:sz w:val="22"/>
                <w:szCs w:val="22"/>
                <w:lang w:val="en-US"/>
              </w:rPr>
              <w:tab/>
            </w:r>
            <w:r w:rsidRPr="007E3439">
              <w:rPr>
                <w:rStyle w:val="Hyperlink"/>
                <w:rFonts w:eastAsia="Calibri"/>
                <w:i/>
              </w:rPr>
              <w:t>Ecuria e kryerjes së monitorimeve të qendrave</w:t>
            </w:r>
            <w:r>
              <w:rPr>
                <w:webHidden/>
              </w:rPr>
              <w:tab/>
            </w:r>
            <w:r>
              <w:rPr>
                <w:webHidden/>
              </w:rPr>
              <w:fldChar w:fldCharType="begin"/>
            </w:r>
            <w:r>
              <w:rPr>
                <w:webHidden/>
              </w:rPr>
              <w:instrText xml:space="preserve"> PAGEREF _Toc76996033 \h </w:instrText>
            </w:r>
            <w:r>
              <w:rPr>
                <w:webHidden/>
              </w:rPr>
            </w:r>
            <w:r>
              <w:rPr>
                <w:webHidden/>
              </w:rPr>
              <w:fldChar w:fldCharType="separate"/>
            </w:r>
            <w:r>
              <w:rPr>
                <w:webHidden/>
              </w:rPr>
              <w:t>16</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34" w:history="1">
            <w:r w:rsidRPr="007E3439">
              <w:rPr>
                <w:rStyle w:val="Hyperlink"/>
                <w:i/>
              </w:rPr>
              <w:t>ii.</w:t>
            </w:r>
            <w:r>
              <w:rPr>
                <w:rFonts w:eastAsiaTheme="minorEastAsia"/>
                <w:sz w:val="22"/>
                <w:szCs w:val="22"/>
                <w:lang w:val="en-US"/>
              </w:rPr>
              <w:tab/>
            </w:r>
            <w:r w:rsidRPr="007E3439">
              <w:rPr>
                <w:rStyle w:val="Hyperlink"/>
                <w:i/>
              </w:rPr>
              <w:t>Analizë e raporteve të monitorimit</w:t>
            </w:r>
            <w:r>
              <w:rPr>
                <w:webHidden/>
              </w:rPr>
              <w:tab/>
            </w:r>
            <w:r>
              <w:rPr>
                <w:webHidden/>
              </w:rPr>
              <w:fldChar w:fldCharType="begin"/>
            </w:r>
            <w:r>
              <w:rPr>
                <w:webHidden/>
              </w:rPr>
              <w:instrText xml:space="preserve"> PAGEREF _Toc76996034 \h </w:instrText>
            </w:r>
            <w:r>
              <w:rPr>
                <w:webHidden/>
              </w:rPr>
            </w:r>
            <w:r>
              <w:rPr>
                <w:webHidden/>
              </w:rPr>
              <w:fldChar w:fldCharType="separate"/>
            </w:r>
            <w:r>
              <w:rPr>
                <w:webHidden/>
              </w:rPr>
              <w:t>17</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35" w:history="1">
            <w:r w:rsidRPr="007E3439">
              <w:rPr>
                <w:rStyle w:val="Hyperlink"/>
              </w:rPr>
              <w:t>4.2</w:t>
            </w:r>
            <w:r>
              <w:rPr>
                <w:rFonts w:eastAsiaTheme="minorEastAsia"/>
                <w:i w:val="0"/>
                <w:iCs w:val="0"/>
                <w:sz w:val="22"/>
                <w:szCs w:val="22"/>
                <w:lang w:val="en-US"/>
              </w:rPr>
              <w:tab/>
            </w:r>
            <w:r w:rsidRPr="007E3439">
              <w:rPr>
                <w:rStyle w:val="Hyperlink"/>
              </w:rPr>
              <w:t>Mbikëqyrja e cilësisë së shërbimit të ndihmës juridike dytësore</w:t>
            </w:r>
            <w:r>
              <w:rPr>
                <w:webHidden/>
              </w:rPr>
              <w:tab/>
            </w:r>
            <w:r>
              <w:rPr>
                <w:webHidden/>
              </w:rPr>
              <w:fldChar w:fldCharType="begin"/>
            </w:r>
            <w:r>
              <w:rPr>
                <w:webHidden/>
              </w:rPr>
              <w:instrText xml:space="preserve"> PAGEREF _Toc76996035 \h </w:instrText>
            </w:r>
            <w:r>
              <w:rPr>
                <w:webHidden/>
              </w:rPr>
            </w:r>
            <w:r>
              <w:rPr>
                <w:webHidden/>
              </w:rPr>
              <w:fldChar w:fldCharType="separate"/>
            </w:r>
            <w:r>
              <w:rPr>
                <w:webHidden/>
              </w:rPr>
              <w:t>18</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36" w:history="1">
            <w:r w:rsidRPr="007E3439">
              <w:rPr>
                <w:rStyle w:val="Hyperlink"/>
                <w:rFonts w:ascii="Times New Roman" w:eastAsia="Calibri" w:hAnsi="Times New Roman" w:cs="Times New Roman"/>
                <w:i/>
                <w:iCs/>
              </w:rPr>
              <w:t>i.</w:t>
            </w:r>
            <w:r>
              <w:rPr>
                <w:rFonts w:eastAsiaTheme="minorEastAsia"/>
                <w:sz w:val="22"/>
                <w:szCs w:val="22"/>
                <w:lang w:val="en-US"/>
              </w:rPr>
              <w:tab/>
            </w:r>
            <w:r w:rsidRPr="007E3439">
              <w:rPr>
                <w:rStyle w:val="Hyperlink"/>
                <w:rFonts w:ascii="Times New Roman" w:eastAsia="Calibri" w:hAnsi="Times New Roman" w:cs="Times New Roman"/>
                <w:i/>
                <w:iCs/>
              </w:rPr>
              <w:t>Ecuria e kryerjes së monitorimeve të avokatëve</w:t>
            </w:r>
            <w:r>
              <w:rPr>
                <w:webHidden/>
              </w:rPr>
              <w:tab/>
            </w:r>
            <w:r>
              <w:rPr>
                <w:webHidden/>
              </w:rPr>
              <w:fldChar w:fldCharType="begin"/>
            </w:r>
            <w:r>
              <w:rPr>
                <w:webHidden/>
              </w:rPr>
              <w:instrText xml:space="preserve"> PAGEREF _Toc76996036 \h </w:instrText>
            </w:r>
            <w:r>
              <w:rPr>
                <w:webHidden/>
              </w:rPr>
            </w:r>
            <w:r>
              <w:rPr>
                <w:webHidden/>
              </w:rPr>
              <w:fldChar w:fldCharType="separate"/>
            </w:r>
            <w:r>
              <w:rPr>
                <w:webHidden/>
              </w:rPr>
              <w:t>18</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37" w:history="1">
            <w:r w:rsidRPr="007E3439">
              <w:rPr>
                <w:rStyle w:val="Hyperlink"/>
                <w:rFonts w:ascii="Times New Roman" w:eastAsiaTheme="majorEastAsia" w:hAnsi="Times New Roman" w:cs="Times New Roman"/>
                <w:i/>
                <w:iCs/>
              </w:rPr>
              <w:t>ii.</w:t>
            </w:r>
            <w:r>
              <w:rPr>
                <w:rFonts w:eastAsiaTheme="minorEastAsia"/>
                <w:sz w:val="22"/>
                <w:szCs w:val="22"/>
                <w:lang w:val="en-US"/>
              </w:rPr>
              <w:tab/>
            </w:r>
            <w:r w:rsidRPr="007E3439">
              <w:rPr>
                <w:rStyle w:val="Hyperlink"/>
                <w:rFonts w:ascii="Times New Roman" w:eastAsiaTheme="majorEastAsia" w:hAnsi="Times New Roman" w:cs="Times New Roman"/>
                <w:i/>
                <w:iCs/>
              </w:rPr>
              <w:t>Analizë e raporteve të monitorimit</w:t>
            </w:r>
            <w:r>
              <w:rPr>
                <w:webHidden/>
              </w:rPr>
              <w:tab/>
            </w:r>
            <w:r>
              <w:rPr>
                <w:webHidden/>
              </w:rPr>
              <w:fldChar w:fldCharType="begin"/>
            </w:r>
            <w:r>
              <w:rPr>
                <w:webHidden/>
              </w:rPr>
              <w:instrText xml:space="preserve"> PAGEREF _Toc76996037 \h </w:instrText>
            </w:r>
            <w:r>
              <w:rPr>
                <w:webHidden/>
              </w:rPr>
            </w:r>
            <w:r>
              <w:rPr>
                <w:webHidden/>
              </w:rPr>
              <w:fldChar w:fldCharType="separate"/>
            </w:r>
            <w:r>
              <w:rPr>
                <w:webHidden/>
              </w:rPr>
              <w:t>19</w:t>
            </w:r>
            <w:r>
              <w:rPr>
                <w:webHidden/>
              </w:rPr>
              <w:fldChar w:fldCharType="end"/>
            </w:r>
          </w:hyperlink>
        </w:p>
        <w:p w:rsidR="00895008" w:rsidRDefault="00895008">
          <w:pPr>
            <w:pStyle w:val="TOC1"/>
            <w:tabs>
              <w:tab w:val="right" w:leader="dot" w:pos="9620"/>
            </w:tabs>
            <w:rPr>
              <w:rFonts w:eastAsiaTheme="minorEastAsia"/>
              <w:b w:val="0"/>
              <w:bCs w:val="0"/>
              <w:sz w:val="22"/>
              <w:szCs w:val="22"/>
              <w:lang w:val="en-US"/>
            </w:rPr>
          </w:pPr>
          <w:hyperlink w:anchor="_Toc76996038" w:history="1">
            <w:r w:rsidRPr="007E3439">
              <w:rPr>
                <w:rStyle w:val="Hyperlink"/>
              </w:rPr>
              <w:t>5. Ndërgjegjësimi i publikut mbi sistemin e ndihmës juridike</w:t>
            </w:r>
            <w:r>
              <w:rPr>
                <w:webHidden/>
              </w:rPr>
              <w:tab/>
            </w:r>
            <w:r>
              <w:rPr>
                <w:webHidden/>
              </w:rPr>
              <w:fldChar w:fldCharType="begin"/>
            </w:r>
            <w:r>
              <w:rPr>
                <w:webHidden/>
              </w:rPr>
              <w:instrText xml:space="preserve"> PAGEREF _Toc76996038 \h </w:instrText>
            </w:r>
            <w:r>
              <w:rPr>
                <w:webHidden/>
              </w:rPr>
            </w:r>
            <w:r>
              <w:rPr>
                <w:webHidden/>
              </w:rPr>
              <w:fldChar w:fldCharType="separate"/>
            </w:r>
            <w:r>
              <w:rPr>
                <w:webHidden/>
              </w:rPr>
              <w:t>19</w:t>
            </w:r>
            <w:r>
              <w:rPr>
                <w:webHidden/>
              </w:rPr>
              <w:fldChar w:fldCharType="end"/>
            </w:r>
          </w:hyperlink>
        </w:p>
        <w:p w:rsidR="00895008" w:rsidRDefault="00895008">
          <w:pPr>
            <w:pStyle w:val="TOC2"/>
            <w:tabs>
              <w:tab w:val="right" w:leader="dot" w:pos="9620"/>
            </w:tabs>
            <w:rPr>
              <w:rFonts w:eastAsiaTheme="minorEastAsia"/>
              <w:i w:val="0"/>
              <w:iCs w:val="0"/>
              <w:sz w:val="22"/>
              <w:szCs w:val="22"/>
              <w:lang w:val="en-US"/>
            </w:rPr>
          </w:pPr>
          <w:hyperlink w:anchor="_Toc76996039" w:history="1">
            <w:r w:rsidRPr="007E3439">
              <w:rPr>
                <w:rStyle w:val="Hyperlink"/>
              </w:rPr>
              <w:t>5.1 Zhvillimi dhe pjesëmarrja në takime/aktivitete ndërgjegjësuese</w:t>
            </w:r>
            <w:r>
              <w:rPr>
                <w:webHidden/>
              </w:rPr>
              <w:tab/>
            </w:r>
            <w:r>
              <w:rPr>
                <w:webHidden/>
              </w:rPr>
              <w:fldChar w:fldCharType="begin"/>
            </w:r>
            <w:r>
              <w:rPr>
                <w:webHidden/>
              </w:rPr>
              <w:instrText xml:space="preserve"> PAGEREF _Toc76996039 \h </w:instrText>
            </w:r>
            <w:r>
              <w:rPr>
                <w:webHidden/>
              </w:rPr>
            </w:r>
            <w:r>
              <w:rPr>
                <w:webHidden/>
              </w:rPr>
              <w:fldChar w:fldCharType="separate"/>
            </w:r>
            <w:r>
              <w:rPr>
                <w:webHidden/>
              </w:rPr>
              <w:t>19</w:t>
            </w:r>
            <w:r>
              <w:rPr>
                <w:webHidden/>
              </w:rPr>
              <w:fldChar w:fldCharType="end"/>
            </w:r>
          </w:hyperlink>
        </w:p>
        <w:p w:rsidR="00895008" w:rsidRDefault="00895008">
          <w:pPr>
            <w:pStyle w:val="TOC2"/>
            <w:tabs>
              <w:tab w:val="right" w:leader="dot" w:pos="9620"/>
            </w:tabs>
            <w:rPr>
              <w:rFonts w:eastAsiaTheme="minorEastAsia"/>
              <w:i w:val="0"/>
              <w:iCs w:val="0"/>
              <w:sz w:val="22"/>
              <w:szCs w:val="22"/>
              <w:lang w:val="en-US"/>
            </w:rPr>
          </w:pPr>
          <w:hyperlink w:anchor="_Toc76996040" w:history="1">
            <w:r w:rsidRPr="007E3439">
              <w:rPr>
                <w:rStyle w:val="Hyperlink"/>
              </w:rPr>
              <w:t>6.2  Nënshkrimi i marrëveshjeve të bashkëpunimit me institucionet në nivel qendror dhe vendor si dhe me organizata jofitimpruresë që operojnë në fushën e mbrojtjes së të drejtave të qytetarëve.</w:t>
            </w:r>
            <w:r>
              <w:rPr>
                <w:webHidden/>
              </w:rPr>
              <w:tab/>
            </w:r>
            <w:r>
              <w:rPr>
                <w:webHidden/>
              </w:rPr>
              <w:fldChar w:fldCharType="begin"/>
            </w:r>
            <w:r>
              <w:rPr>
                <w:webHidden/>
              </w:rPr>
              <w:instrText xml:space="preserve"> PAGEREF _Toc76996040 \h </w:instrText>
            </w:r>
            <w:r>
              <w:rPr>
                <w:webHidden/>
              </w:rPr>
            </w:r>
            <w:r>
              <w:rPr>
                <w:webHidden/>
              </w:rPr>
              <w:fldChar w:fldCharType="separate"/>
            </w:r>
            <w:r>
              <w:rPr>
                <w:webHidden/>
              </w:rPr>
              <w:t>30</w:t>
            </w:r>
            <w:r>
              <w:rPr>
                <w:webHidden/>
              </w:rPr>
              <w:fldChar w:fldCharType="end"/>
            </w:r>
          </w:hyperlink>
        </w:p>
        <w:p w:rsidR="00895008" w:rsidRDefault="00895008">
          <w:pPr>
            <w:pStyle w:val="TOC1"/>
            <w:tabs>
              <w:tab w:val="left" w:pos="440"/>
              <w:tab w:val="right" w:leader="dot" w:pos="9620"/>
            </w:tabs>
            <w:rPr>
              <w:rFonts w:eastAsiaTheme="minorEastAsia"/>
              <w:b w:val="0"/>
              <w:bCs w:val="0"/>
              <w:sz w:val="22"/>
              <w:szCs w:val="22"/>
              <w:lang w:val="en-US"/>
            </w:rPr>
          </w:pPr>
          <w:hyperlink w:anchor="_Toc76996041" w:history="1">
            <w:r w:rsidRPr="007E3439">
              <w:rPr>
                <w:rStyle w:val="Hyperlink"/>
              </w:rPr>
              <w:t>7.</w:t>
            </w:r>
            <w:r>
              <w:rPr>
                <w:rFonts w:eastAsiaTheme="minorEastAsia"/>
                <w:b w:val="0"/>
                <w:bCs w:val="0"/>
                <w:sz w:val="22"/>
                <w:szCs w:val="22"/>
                <w:lang w:val="en-US"/>
              </w:rPr>
              <w:tab/>
            </w:r>
            <w:r w:rsidRPr="007E3439">
              <w:rPr>
                <w:rStyle w:val="Hyperlink"/>
              </w:rPr>
              <w:t>Trajnimi i ofruesve të shërbimit të ndihmës juridike parësore dhe dytësore</w:t>
            </w:r>
            <w:r>
              <w:rPr>
                <w:webHidden/>
              </w:rPr>
              <w:tab/>
            </w:r>
            <w:r>
              <w:rPr>
                <w:webHidden/>
              </w:rPr>
              <w:fldChar w:fldCharType="begin"/>
            </w:r>
            <w:r>
              <w:rPr>
                <w:webHidden/>
              </w:rPr>
              <w:instrText xml:space="preserve"> PAGEREF _Toc76996041 \h </w:instrText>
            </w:r>
            <w:r>
              <w:rPr>
                <w:webHidden/>
              </w:rPr>
            </w:r>
            <w:r>
              <w:rPr>
                <w:webHidden/>
              </w:rPr>
              <w:fldChar w:fldCharType="separate"/>
            </w:r>
            <w:r>
              <w:rPr>
                <w:webHidden/>
              </w:rPr>
              <w:t>31</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42" w:history="1">
            <w:r w:rsidRPr="007E3439">
              <w:rPr>
                <w:rStyle w:val="Hyperlink"/>
              </w:rPr>
              <w:t>7.1</w:t>
            </w:r>
            <w:r>
              <w:rPr>
                <w:rFonts w:eastAsiaTheme="minorEastAsia"/>
                <w:i w:val="0"/>
                <w:iCs w:val="0"/>
                <w:sz w:val="22"/>
                <w:szCs w:val="22"/>
                <w:lang w:val="en-US"/>
              </w:rPr>
              <w:tab/>
            </w:r>
            <w:r w:rsidRPr="007E3439">
              <w:rPr>
                <w:rStyle w:val="Hyperlink"/>
              </w:rPr>
              <w:t>Bashkëpunimi me Euralius</w:t>
            </w:r>
            <w:r>
              <w:rPr>
                <w:webHidden/>
              </w:rPr>
              <w:tab/>
            </w:r>
            <w:r>
              <w:rPr>
                <w:webHidden/>
              </w:rPr>
              <w:fldChar w:fldCharType="begin"/>
            </w:r>
            <w:r>
              <w:rPr>
                <w:webHidden/>
              </w:rPr>
              <w:instrText xml:space="preserve"> PAGEREF _Toc76996042 \h </w:instrText>
            </w:r>
            <w:r>
              <w:rPr>
                <w:webHidden/>
              </w:rPr>
            </w:r>
            <w:r>
              <w:rPr>
                <w:webHidden/>
              </w:rPr>
              <w:fldChar w:fldCharType="separate"/>
            </w:r>
            <w:r>
              <w:rPr>
                <w:webHidden/>
              </w:rPr>
              <w:t>31</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43" w:history="1">
            <w:r w:rsidRPr="007E3439">
              <w:rPr>
                <w:rStyle w:val="Hyperlink"/>
              </w:rPr>
              <w:t>7.2</w:t>
            </w:r>
            <w:r>
              <w:rPr>
                <w:rFonts w:eastAsiaTheme="minorEastAsia"/>
                <w:i w:val="0"/>
                <w:iCs w:val="0"/>
                <w:sz w:val="22"/>
                <w:szCs w:val="22"/>
                <w:lang w:val="en-US"/>
              </w:rPr>
              <w:tab/>
            </w:r>
            <w:r w:rsidRPr="007E3439">
              <w:rPr>
                <w:rStyle w:val="Hyperlink"/>
              </w:rPr>
              <w:t>Forcimi i kapaciteteve të ofruesve të shërbimit të ndihmës juridike parësore dhe dytësore (bashkëpunimi me ASPA, DHASH dhe UNDP)</w:t>
            </w:r>
            <w:r>
              <w:rPr>
                <w:webHidden/>
              </w:rPr>
              <w:tab/>
            </w:r>
            <w:r>
              <w:rPr>
                <w:webHidden/>
              </w:rPr>
              <w:fldChar w:fldCharType="begin"/>
            </w:r>
            <w:r>
              <w:rPr>
                <w:webHidden/>
              </w:rPr>
              <w:instrText xml:space="preserve"> PAGEREF _Toc76996043 \h </w:instrText>
            </w:r>
            <w:r>
              <w:rPr>
                <w:webHidden/>
              </w:rPr>
            </w:r>
            <w:r>
              <w:rPr>
                <w:webHidden/>
              </w:rPr>
              <w:fldChar w:fldCharType="separate"/>
            </w:r>
            <w:r>
              <w:rPr>
                <w:webHidden/>
              </w:rPr>
              <w:t>31</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44" w:history="1">
            <w:r w:rsidRPr="007E3439">
              <w:rPr>
                <w:rStyle w:val="Hyperlink"/>
              </w:rPr>
              <w:t>i.</w:t>
            </w:r>
            <w:r>
              <w:rPr>
                <w:rFonts w:eastAsiaTheme="minorEastAsia"/>
                <w:sz w:val="22"/>
                <w:szCs w:val="22"/>
                <w:lang w:val="en-US"/>
              </w:rPr>
              <w:tab/>
            </w:r>
            <w:r w:rsidRPr="007E3439">
              <w:rPr>
                <w:rStyle w:val="Hyperlink"/>
              </w:rPr>
              <w:t>Sa i përket  trajnimit të ofruesve të shërbimit të ndihmës jurdike parësore</w:t>
            </w:r>
            <w:r>
              <w:rPr>
                <w:webHidden/>
              </w:rPr>
              <w:tab/>
            </w:r>
            <w:r>
              <w:rPr>
                <w:webHidden/>
              </w:rPr>
              <w:fldChar w:fldCharType="begin"/>
            </w:r>
            <w:r>
              <w:rPr>
                <w:webHidden/>
              </w:rPr>
              <w:instrText xml:space="preserve"> PAGEREF _Toc76996044 \h </w:instrText>
            </w:r>
            <w:r>
              <w:rPr>
                <w:webHidden/>
              </w:rPr>
            </w:r>
            <w:r>
              <w:rPr>
                <w:webHidden/>
              </w:rPr>
              <w:fldChar w:fldCharType="separate"/>
            </w:r>
            <w:r>
              <w:rPr>
                <w:webHidden/>
              </w:rPr>
              <w:t>31</w:t>
            </w:r>
            <w:r>
              <w:rPr>
                <w:webHidden/>
              </w:rPr>
              <w:fldChar w:fldCharType="end"/>
            </w:r>
          </w:hyperlink>
        </w:p>
        <w:p w:rsidR="00895008" w:rsidRDefault="00895008">
          <w:pPr>
            <w:pStyle w:val="TOC3"/>
            <w:tabs>
              <w:tab w:val="left" w:pos="880"/>
              <w:tab w:val="right" w:leader="dot" w:pos="9620"/>
            </w:tabs>
            <w:rPr>
              <w:rFonts w:eastAsiaTheme="minorEastAsia"/>
              <w:sz w:val="22"/>
              <w:szCs w:val="22"/>
              <w:lang w:val="en-US"/>
            </w:rPr>
          </w:pPr>
          <w:hyperlink w:anchor="_Toc76996045" w:history="1">
            <w:r w:rsidRPr="007E3439">
              <w:rPr>
                <w:rStyle w:val="Hyperlink"/>
              </w:rPr>
              <w:t>ii.</w:t>
            </w:r>
            <w:r>
              <w:rPr>
                <w:rFonts w:eastAsiaTheme="minorEastAsia"/>
                <w:sz w:val="22"/>
                <w:szCs w:val="22"/>
                <w:lang w:val="en-US"/>
              </w:rPr>
              <w:tab/>
            </w:r>
            <w:r w:rsidRPr="007E3439">
              <w:rPr>
                <w:rStyle w:val="Hyperlink"/>
              </w:rPr>
              <w:t>Sa i përket trajnimit të ofruesve të shërbimit të ndihmës jurdike dytësore</w:t>
            </w:r>
            <w:r>
              <w:rPr>
                <w:webHidden/>
              </w:rPr>
              <w:tab/>
            </w:r>
            <w:r>
              <w:rPr>
                <w:webHidden/>
              </w:rPr>
              <w:fldChar w:fldCharType="begin"/>
            </w:r>
            <w:r>
              <w:rPr>
                <w:webHidden/>
              </w:rPr>
              <w:instrText xml:space="preserve"> PAGEREF _Toc76996045 \h </w:instrText>
            </w:r>
            <w:r>
              <w:rPr>
                <w:webHidden/>
              </w:rPr>
            </w:r>
            <w:r>
              <w:rPr>
                <w:webHidden/>
              </w:rPr>
              <w:fldChar w:fldCharType="separate"/>
            </w:r>
            <w:r>
              <w:rPr>
                <w:webHidden/>
              </w:rPr>
              <w:t>32</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46" w:history="1">
            <w:r w:rsidRPr="007E3439">
              <w:rPr>
                <w:rStyle w:val="Hyperlink"/>
              </w:rPr>
              <w:t>7.3</w:t>
            </w:r>
            <w:r>
              <w:rPr>
                <w:rFonts w:eastAsiaTheme="minorEastAsia"/>
                <w:i w:val="0"/>
                <w:iCs w:val="0"/>
                <w:sz w:val="22"/>
                <w:szCs w:val="22"/>
                <w:lang w:val="en-US"/>
              </w:rPr>
              <w:tab/>
            </w:r>
            <w:r w:rsidRPr="007E3439">
              <w:rPr>
                <w:rStyle w:val="Hyperlink"/>
              </w:rPr>
              <w:t>Zhvillimi i Uebinareve nga DNJF</w:t>
            </w:r>
            <w:r>
              <w:rPr>
                <w:webHidden/>
              </w:rPr>
              <w:tab/>
            </w:r>
            <w:r>
              <w:rPr>
                <w:webHidden/>
              </w:rPr>
              <w:fldChar w:fldCharType="begin"/>
            </w:r>
            <w:r>
              <w:rPr>
                <w:webHidden/>
              </w:rPr>
              <w:instrText xml:space="preserve"> PAGEREF _Toc76996046 \h </w:instrText>
            </w:r>
            <w:r>
              <w:rPr>
                <w:webHidden/>
              </w:rPr>
            </w:r>
            <w:r>
              <w:rPr>
                <w:webHidden/>
              </w:rPr>
              <w:fldChar w:fldCharType="separate"/>
            </w:r>
            <w:r>
              <w:rPr>
                <w:webHidden/>
              </w:rPr>
              <w:t>32</w:t>
            </w:r>
            <w:r>
              <w:rPr>
                <w:webHidden/>
              </w:rPr>
              <w:fldChar w:fldCharType="end"/>
            </w:r>
          </w:hyperlink>
        </w:p>
        <w:p w:rsidR="00895008" w:rsidRDefault="00895008">
          <w:pPr>
            <w:pStyle w:val="TOC1"/>
            <w:tabs>
              <w:tab w:val="left" w:pos="440"/>
              <w:tab w:val="right" w:leader="dot" w:pos="9620"/>
            </w:tabs>
            <w:rPr>
              <w:rFonts w:eastAsiaTheme="minorEastAsia"/>
              <w:b w:val="0"/>
              <w:bCs w:val="0"/>
              <w:sz w:val="22"/>
              <w:szCs w:val="22"/>
              <w:lang w:val="en-US"/>
            </w:rPr>
          </w:pPr>
          <w:hyperlink w:anchor="_Toc76996047" w:history="1">
            <w:r w:rsidRPr="007E3439">
              <w:rPr>
                <w:rStyle w:val="Hyperlink"/>
                <w:lang w:val="en-US"/>
              </w:rPr>
              <w:t>8.</w:t>
            </w:r>
            <w:r>
              <w:rPr>
                <w:rFonts w:eastAsiaTheme="minorEastAsia"/>
                <w:b w:val="0"/>
                <w:bCs w:val="0"/>
                <w:sz w:val="22"/>
                <w:szCs w:val="22"/>
                <w:lang w:val="en-US"/>
              </w:rPr>
              <w:tab/>
            </w:r>
            <w:r w:rsidRPr="007E3439">
              <w:rPr>
                <w:rStyle w:val="Hyperlink"/>
                <w:lang w:val="en-US"/>
              </w:rPr>
              <w:t>Kontribute dhe raportime të DNJF-së në kuadër të proceseve strategjike</w:t>
            </w:r>
            <w:r>
              <w:rPr>
                <w:webHidden/>
              </w:rPr>
              <w:tab/>
            </w:r>
            <w:r>
              <w:rPr>
                <w:webHidden/>
              </w:rPr>
              <w:fldChar w:fldCharType="begin"/>
            </w:r>
            <w:r>
              <w:rPr>
                <w:webHidden/>
              </w:rPr>
              <w:instrText xml:space="preserve"> PAGEREF _Toc76996047 \h </w:instrText>
            </w:r>
            <w:r>
              <w:rPr>
                <w:webHidden/>
              </w:rPr>
            </w:r>
            <w:r>
              <w:rPr>
                <w:webHidden/>
              </w:rPr>
              <w:fldChar w:fldCharType="separate"/>
            </w:r>
            <w:r>
              <w:rPr>
                <w:webHidden/>
              </w:rPr>
              <w:t>33</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48" w:history="1">
            <w:r w:rsidRPr="007E3439">
              <w:rPr>
                <w:rStyle w:val="Hyperlink"/>
              </w:rPr>
              <w:t>8.1</w:t>
            </w:r>
            <w:r>
              <w:rPr>
                <w:rFonts w:eastAsiaTheme="minorEastAsia"/>
                <w:i w:val="0"/>
                <w:iCs w:val="0"/>
                <w:sz w:val="22"/>
                <w:szCs w:val="22"/>
                <w:lang w:val="en-US"/>
              </w:rPr>
              <w:tab/>
            </w:r>
            <w:r w:rsidRPr="007E3439">
              <w:rPr>
                <w:rStyle w:val="Hyperlink"/>
              </w:rPr>
              <w:t>Kontributi i DNJF në kuadër të integrimit evropian</w:t>
            </w:r>
            <w:r>
              <w:rPr>
                <w:webHidden/>
              </w:rPr>
              <w:tab/>
            </w:r>
            <w:r>
              <w:rPr>
                <w:webHidden/>
              </w:rPr>
              <w:fldChar w:fldCharType="begin"/>
            </w:r>
            <w:r>
              <w:rPr>
                <w:webHidden/>
              </w:rPr>
              <w:instrText xml:space="preserve"> PAGEREF _Toc76996048 \h </w:instrText>
            </w:r>
            <w:r>
              <w:rPr>
                <w:webHidden/>
              </w:rPr>
            </w:r>
            <w:r>
              <w:rPr>
                <w:webHidden/>
              </w:rPr>
              <w:fldChar w:fldCharType="separate"/>
            </w:r>
            <w:r>
              <w:rPr>
                <w:webHidden/>
              </w:rPr>
              <w:t>33</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49" w:history="1">
            <w:r w:rsidRPr="007E3439">
              <w:rPr>
                <w:rStyle w:val="Hyperlink"/>
              </w:rPr>
              <w:t>8.2</w:t>
            </w:r>
            <w:r>
              <w:rPr>
                <w:rFonts w:eastAsiaTheme="minorEastAsia"/>
                <w:i w:val="0"/>
                <w:iCs w:val="0"/>
                <w:sz w:val="22"/>
                <w:szCs w:val="22"/>
                <w:lang w:val="en-US"/>
              </w:rPr>
              <w:tab/>
            </w:r>
            <w:r w:rsidRPr="007E3439">
              <w:rPr>
                <w:rStyle w:val="Hyperlink"/>
                <w:rFonts w:eastAsia="Calibri"/>
                <w:lang w:val="en-CA"/>
              </w:rPr>
              <w:t xml:space="preserve">Kontribute të DNJF në kuadër </w:t>
            </w:r>
            <w:r w:rsidRPr="007E3439">
              <w:rPr>
                <w:rStyle w:val="Hyperlink"/>
              </w:rPr>
              <w:t>të Strategjisë për Edukimin Ligjor të Publikut (SELP)</w:t>
            </w:r>
            <w:r>
              <w:rPr>
                <w:webHidden/>
              </w:rPr>
              <w:tab/>
            </w:r>
            <w:r>
              <w:rPr>
                <w:webHidden/>
              </w:rPr>
              <w:fldChar w:fldCharType="begin"/>
            </w:r>
            <w:r>
              <w:rPr>
                <w:webHidden/>
              </w:rPr>
              <w:instrText xml:space="preserve"> PAGEREF _Toc76996049 \h </w:instrText>
            </w:r>
            <w:r>
              <w:rPr>
                <w:webHidden/>
              </w:rPr>
            </w:r>
            <w:r>
              <w:rPr>
                <w:webHidden/>
              </w:rPr>
              <w:fldChar w:fldCharType="separate"/>
            </w:r>
            <w:r>
              <w:rPr>
                <w:webHidden/>
              </w:rPr>
              <w:t>34</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50" w:history="1">
            <w:r w:rsidRPr="007E3439">
              <w:rPr>
                <w:rStyle w:val="Hyperlink"/>
              </w:rPr>
              <w:t>8.3</w:t>
            </w:r>
            <w:r>
              <w:rPr>
                <w:rFonts w:eastAsiaTheme="minorEastAsia"/>
                <w:i w:val="0"/>
                <w:iCs w:val="0"/>
                <w:sz w:val="22"/>
                <w:szCs w:val="22"/>
                <w:lang w:val="en-US"/>
              </w:rPr>
              <w:tab/>
            </w:r>
            <w:r w:rsidRPr="007E3439">
              <w:rPr>
                <w:rStyle w:val="Hyperlink"/>
              </w:rPr>
              <w:t>Kontributi i DNJF në kuadër të Strategjisë Ndërsektoriale të Drejtësisë</w:t>
            </w:r>
            <w:r>
              <w:rPr>
                <w:webHidden/>
              </w:rPr>
              <w:tab/>
            </w:r>
            <w:r>
              <w:rPr>
                <w:webHidden/>
              </w:rPr>
              <w:fldChar w:fldCharType="begin"/>
            </w:r>
            <w:r>
              <w:rPr>
                <w:webHidden/>
              </w:rPr>
              <w:instrText xml:space="preserve"> PAGEREF _Toc76996050 \h </w:instrText>
            </w:r>
            <w:r>
              <w:rPr>
                <w:webHidden/>
              </w:rPr>
            </w:r>
            <w:r>
              <w:rPr>
                <w:webHidden/>
              </w:rPr>
              <w:fldChar w:fldCharType="separate"/>
            </w:r>
            <w:r>
              <w:rPr>
                <w:webHidden/>
              </w:rPr>
              <w:t>34</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51" w:history="1">
            <w:r w:rsidRPr="007E3439">
              <w:rPr>
                <w:rStyle w:val="Hyperlink"/>
              </w:rPr>
              <w:t>8.4</w:t>
            </w:r>
            <w:r>
              <w:rPr>
                <w:rFonts w:eastAsiaTheme="minorEastAsia"/>
                <w:i w:val="0"/>
                <w:iCs w:val="0"/>
                <w:sz w:val="22"/>
                <w:szCs w:val="22"/>
                <w:lang w:val="en-US"/>
              </w:rPr>
              <w:tab/>
            </w:r>
            <w:r w:rsidRPr="007E3439">
              <w:rPr>
                <w:rStyle w:val="Hyperlink"/>
              </w:rPr>
              <w:t>Kontributi i DNJF në kuadër të Strategjisë Ndërsektoriale Kundër Korrupsionit</w:t>
            </w:r>
            <w:r>
              <w:rPr>
                <w:webHidden/>
              </w:rPr>
              <w:tab/>
            </w:r>
            <w:r>
              <w:rPr>
                <w:webHidden/>
              </w:rPr>
              <w:fldChar w:fldCharType="begin"/>
            </w:r>
            <w:r>
              <w:rPr>
                <w:webHidden/>
              </w:rPr>
              <w:instrText xml:space="preserve"> PAGEREF _Toc76996051 \h </w:instrText>
            </w:r>
            <w:r>
              <w:rPr>
                <w:webHidden/>
              </w:rPr>
            </w:r>
            <w:r>
              <w:rPr>
                <w:webHidden/>
              </w:rPr>
              <w:fldChar w:fldCharType="separate"/>
            </w:r>
            <w:r>
              <w:rPr>
                <w:webHidden/>
              </w:rPr>
              <w:t>34</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52" w:history="1">
            <w:r w:rsidRPr="007E3439">
              <w:rPr>
                <w:rStyle w:val="Hyperlink"/>
              </w:rPr>
              <w:t>8.5</w:t>
            </w:r>
            <w:r>
              <w:rPr>
                <w:rFonts w:eastAsiaTheme="minorEastAsia"/>
                <w:i w:val="0"/>
                <w:iCs w:val="0"/>
                <w:sz w:val="22"/>
                <w:szCs w:val="22"/>
                <w:lang w:val="en-US"/>
              </w:rPr>
              <w:tab/>
            </w:r>
            <w:r w:rsidRPr="007E3439">
              <w:rPr>
                <w:rStyle w:val="Hyperlink"/>
              </w:rPr>
              <w:t>Kontributi i DNJF në kuadër të Strategjisë për të Miturit (SDM)</w:t>
            </w:r>
            <w:r>
              <w:rPr>
                <w:webHidden/>
              </w:rPr>
              <w:tab/>
            </w:r>
            <w:r>
              <w:rPr>
                <w:webHidden/>
              </w:rPr>
              <w:fldChar w:fldCharType="begin"/>
            </w:r>
            <w:r>
              <w:rPr>
                <w:webHidden/>
              </w:rPr>
              <w:instrText xml:space="preserve"> PAGEREF _Toc76996052 \h </w:instrText>
            </w:r>
            <w:r>
              <w:rPr>
                <w:webHidden/>
              </w:rPr>
            </w:r>
            <w:r>
              <w:rPr>
                <w:webHidden/>
              </w:rPr>
              <w:fldChar w:fldCharType="separate"/>
            </w:r>
            <w:r>
              <w:rPr>
                <w:webHidden/>
              </w:rPr>
              <w:t>35</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53" w:history="1">
            <w:r w:rsidRPr="007E3439">
              <w:rPr>
                <w:rStyle w:val="Hyperlink"/>
              </w:rPr>
              <w:t>8.6</w:t>
            </w:r>
            <w:r>
              <w:rPr>
                <w:rFonts w:eastAsiaTheme="minorEastAsia"/>
                <w:i w:val="0"/>
                <w:iCs w:val="0"/>
                <w:sz w:val="22"/>
                <w:szCs w:val="22"/>
                <w:lang w:val="en-US"/>
              </w:rPr>
              <w:tab/>
            </w:r>
            <w:r w:rsidRPr="007E3439">
              <w:rPr>
                <w:rStyle w:val="Hyperlink"/>
              </w:rPr>
              <w:t>Kontributi i DNJF në kuadër të Strategjisë për Romët dhe Egjiptianët</w:t>
            </w:r>
            <w:r>
              <w:rPr>
                <w:webHidden/>
              </w:rPr>
              <w:tab/>
            </w:r>
            <w:r>
              <w:rPr>
                <w:webHidden/>
              </w:rPr>
              <w:fldChar w:fldCharType="begin"/>
            </w:r>
            <w:r>
              <w:rPr>
                <w:webHidden/>
              </w:rPr>
              <w:instrText xml:space="preserve"> PAGEREF _Toc76996053 \h </w:instrText>
            </w:r>
            <w:r>
              <w:rPr>
                <w:webHidden/>
              </w:rPr>
            </w:r>
            <w:r>
              <w:rPr>
                <w:webHidden/>
              </w:rPr>
              <w:fldChar w:fldCharType="separate"/>
            </w:r>
            <w:r>
              <w:rPr>
                <w:webHidden/>
              </w:rPr>
              <w:t>35</w:t>
            </w:r>
            <w:r>
              <w:rPr>
                <w:webHidden/>
              </w:rPr>
              <w:fldChar w:fldCharType="end"/>
            </w:r>
          </w:hyperlink>
        </w:p>
        <w:p w:rsidR="00895008" w:rsidRDefault="00895008">
          <w:pPr>
            <w:pStyle w:val="TOC1"/>
            <w:tabs>
              <w:tab w:val="left" w:pos="440"/>
              <w:tab w:val="right" w:leader="dot" w:pos="9620"/>
            </w:tabs>
            <w:rPr>
              <w:rFonts w:eastAsiaTheme="minorEastAsia"/>
              <w:b w:val="0"/>
              <w:bCs w:val="0"/>
              <w:sz w:val="22"/>
              <w:szCs w:val="22"/>
              <w:lang w:val="en-US"/>
            </w:rPr>
          </w:pPr>
          <w:hyperlink w:anchor="_Toc76996054" w:history="1">
            <w:r w:rsidRPr="007E3439">
              <w:rPr>
                <w:rStyle w:val="Hyperlink"/>
              </w:rPr>
              <w:t>9</w:t>
            </w:r>
            <w:r>
              <w:rPr>
                <w:rFonts w:eastAsiaTheme="minorEastAsia"/>
                <w:b w:val="0"/>
                <w:bCs w:val="0"/>
                <w:sz w:val="22"/>
                <w:szCs w:val="22"/>
                <w:lang w:val="en-US"/>
              </w:rPr>
              <w:tab/>
            </w:r>
            <w:r w:rsidRPr="007E3439">
              <w:rPr>
                <w:rStyle w:val="Hyperlink"/>
              </w:rPr>
              <w:t>Bashkëpunimi me organizatat ndërkombëtare mbështetëse (UNDP/EURALIUS/OSFA)</w:t>
            </w:r>
            <w:r>
              <w:rPr>
                <w:webHidden/>
              </w:rPr>
              <w:tab/>
            </w:r>
            <w:r>
              <w:rPr>
                <w:webHidden/>
              </w:rPr>
              <w:fldChar w:fldCharType="begin"/>
            </w:r>
            <w:r>
              <w:rPr>
                <w:webHidden/>
              </w:rPr>
              <w:instrText xml:space="preserve"> PAGEREF _Toc76996054 \h </w:instrText>
            </w:r>
            <w:r>
              <w:rPr>
                <w:webHidden/>
              </w:rPr>
            </w:r>
            <w:r>
              <w:rPr>
                <w:webHidden/>
              </w:rPr>
              <w:fldChar w:fldCharType="separate"/>
            </w:r>
            <w:r>
              <w:rPr>
                <w:webHidden/>
              </w:rPr>
              <w:t>36</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55" w:history="1">
            <w:r w:rsidRPr="007E3439">
              <w:rPr>
                <w:rStyle w:val="Hyperlink"/>
              </w:rPr>
              <w:t>9.1</w:t>
            </w:r>
            <w:r>
              <w:rPr>
                <w:rFonts w:eastAsiaTheme="minorEastAsia"/>
                <w:i w:val="0"/>
                <w:iCs w:val="0"/>
                <w:sz w:val="22"/>
                <w:szCs w:val="22"/>
                <w:lang w:val="en-US"/>
              </w:rPr>
              <w:tab/>
            </w:r>
            <w:r w:rsidRPr="007E3439">
              <w:rPr>
                <w:rStyle w:val="Hyperlink"/>
              </w:rPr>
              <w:t>Bashkëpunimi me UNDP</w:t>
            </w:r>
            <w:r>
              <w:rPr>
                <w:webHidden/>
              </w:rPr>
              <w:tab/>
            </w:r>
            <w:r>
              <w:rPr>
                <w:webHidden/>
              </w:rPr>
              <w:fldChar w:fldCharType="begin"/>
            </w:r>
            <w:r>
              <w:rPr>
                <w:webHidden/>
              </w:rPr>
              <w:instrText xml:space="preserve"> PAGEREF _Toc76996055 \h </w:instrText>
            </w:r>
            <w:r>
              <w:rPr>
                <w:webHidden/>
              </w:rPr>
            </w:r>
            <w:r>
              <w:rPr>
                <w:webHidden/>
              </w:rPr>
              <w:fldChar w:fldCharType="separate"/>
            </w:r>
            <w:r>
              <w:rPr>
                <w:webHidden/>
              </w:rPr>
              <w:t>36</w:t>
            </w:r>
            <w:r>
              <w:rPr>
                <w:webHidden/>
              </w:rPr>
              <w:fldChar w:fldCharType="end"/>
            </w:r>
          </w:hyperlink>
        </w:p>
        <w:p w:rsidR="00895008" w:rsidRDefault="00895008">
          <w:pPr>
            <w:pStyle w:val="TOC2"/>
            <w:tabs>
              <w:tab w:val="right" w:leader="dot" w:pos="9620"/>
            </w:tabs>
            <w:rPr>
              <w:rFonts w:eastAsiaTheme="minorEastAsia"/>
              <w:i w:val="0"/>
              <w:iCs w:val="0"/>
              <w:sz w:val="22"/>
              <w:szCs w:val="22"/>
              <w:lang w:val="en-US"/>
            </w:rPr>
          </w:pPr>
          <w:hyperlink w:anchor="_Toc76996056" w:history="1">
            <w:r w:rsidRPr="007E3439">
              <w:rPr>
                <w:rStyle w:val="Hyperlink"/>
              </w:rPr>
              <w:t>9.2  Bashkëpunimi me Euralius</w:t>
            </w:r>
            <w:r>
              <w:rPr>
                <w:webHidden/>
              </w:rPr>
              <w:tab/>
            </w:r>
            <w:r>
              <w:rPr>
                <w:webHidden/>
              </w:rPr>
              <w:fldChar w:fldCharType="begin"/>
            </w:r>
            <w:r>
              <w:rPr>
                <w:webHidden/>
              </w:rPr>
              <w:instrText xml:space="preserve"> PAGEREF _Toc76996056 \h </w:instrText>
            </w:r>
            <w:r>
              <w:rPr>
                <w:webHidden/>
              </w:rPr>
            </w:r>
            <w:r>
              <w:rPr>
                <w:webHidden/>
              </w:rPr>
              <w:fldChar w:fldCharType="separate"/>
            </w:r>
            <w:r>
              <w:rPr>
                <w:webHidden/>
              </w:rPr>
              <w:t>36</w:t>
            </w:r>
            <w:r>
              <w:rPr>
                <w:webHidden/>
              </w:rPr>
              <w:fldChar w:fldCharType="end"/>
            </w:r>
          </w:hyperlink>
        </w:p>
        <w:p w:rsidR="00895008" w:rsidRDefault="00895008">
          <w:pPr>
            <w:pStyle w:val="TOC2"/>
            <w:tabs>
              <w:tab w:val="right" w:leader="dot" w:pos="9620"/>
            </w:tabs>
            <w:rPr>
              <w:rFonts w:eastAsiaTheme="minorEastAsia"/>
              <w:i w:val="0"/>
              <w:iCs w:val="0"/>
              <w:sz w:val="22"/>
              <w:szCs w:val="22"/>
              <w:lang w:val="en-US"/>
            </w:rPr>
          </w:pPr>
          <w:hyperlink w:anchor="_Toc76996057" w:history="1">
            <w:r w:rsidRPr="007E3439">
              <w:rPr>
                <w:rStyle w:val="Hyperlink"/>
              </w:rPr>
              <w:t>9.3  Bashkëpunimi me OSFA</w:t>
            </w:r>
            <w:r>
              <w:rPr>
                <w:webHidden/>
              </w:rPr>
              <w:tab/>
            </w:r>
            <w:r>
              <w:rPr>
                <w:webHidden/>
              </w:rPr>
              <w:fldChar w:fldCharType="begin"/>
            </w:r>
            <w:r>
              <w:rPr>
                <w:webHidden/>
              </w:rPr>
              <w:instrText xml:space="preserve"> PAGEREF _Toc76996057 \h </w:instrText>
            </w:r>
            <w:r>
              <w:rPr>
                <w:webHidden/>
              </w:rPr>
            </w:r>
            <w:r>
              <w:rPr>
                <w:webHidden/>
              </w:rPr>
              <w:fldChar w:fldCharType="separate"/>
            </w:r>
            <w:r>
              <w:rPr>
                <w:webHidden/>
              </w:rPr>
              <w:t>37</w:t>
            </w:r>
            <w:r>
              <w:rPr>
                <w:webHidden/>
              </w:rPr>
              <w:fldChar w:fldCharType="end"/>
            </w:r>
          </w:hyperlink>
        </w:p>
        <w:p w:rsidR="00895008" w:rsidRDefault="00895008">
          <w:pPr>
            <w:pStyle w:val="TOC1"/>
            <w:tabs>
              <w:tab w:val="left" w:pos="440"/>
              <w:tab w:val="right" w:leader="dot" w:pos="9620"/>
            </w:tabs>
            <w:rPr>
              <w:rFonts w:eastAsiaTheme="minorEastAsia"/>
              <w:b w:val="0"/>
              <w:bCs w:val="0"/>
              <w:sz w:val="22"/>
              <w:szCs w:val="22"/>
              <w:lang w:val="en-US"/>
            </w:rPr>
          </w:pPr>
          <w:hyperlink w:anchor="_Toc76996058" w:history="1">
            <w:r w:rsidRPr="007E3439">
              <w:rPr>
                <w:rStyle w:val="Hyperlink"/>
              </w:rPr>
              <w:t>10</w:t>
            </w:r>
            <w:r>
              <w:rPr>
                <w:rFonts w:eastAsiaTheme="minorEastAsia"/>
                <w:b w:val="0"/>
                <w:bCs w:val="0"/>
                <w:sz w:val="22"/>
                <w:szCs w:val="22"/>
                <w:lang w:val="en-US"/>
              </w:rPr>
              <w:tab/>
            </w:r>
            <w:r w:rsidRPr="007E3439">
              <w:rPr>
                <w:rStyle w:val="Hyperlink"/>
              </w:rPr>
              <w:t>Raportimi dhe menaxhimi financiar</w:t>
            </w:r>
            <w:r>
              <w:rPr>
                <w:webHidden/>
              </w:rPr>
              <w:tab/>
            </w:r>
            <w:r>
              <w:rPr>
                <w:webHidden/>
              </w:rPr>
              <w:fldChar w:fldCharType="begin"/>
            </w:r>
            <w:r>
              <w:rPr>
                <w:webHidden/>
              </w:rPr>
              <w:instrText xml:space="preserve"> PAGEREF _Toc76996058 \h </w:instrText>
            </w:r>
            <w:r>
              <w:rPr>
                <w:webHidden/>
              </w:rPr>
            </w:r>
            <w:r>
              <w:rPr>
                <w:webHidden/>
              </w:rPr>
              <w:fldChar w:fldCharType="separate"/>
            </w:r>
            <w:r>
              <w:rPr>
                <w:webHidden/>
              </w:rPr>
              <w:t>38</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59" w:history="1">
            <w:r w:rsidRPr="007E3439">
              <w:rPr>
                <w:rStyle w:val="Hyperlink"/>
                <w:lang w:val="en-US"/>
              </w:rPr>
              <w:t>10.1</w:t>
            </w:r>
            <w:r>
              <w:rPr>
                <w:rFonts w:eastAsiaTheme="minorEastAsia"/>
                <w:i w:val="0"/>
                <w:iCs w:val="0"/>
                <w:sz w:val="22"/>
                <w:szCs w:val="22"/>
                <w:lang w:val="en-US"/>
              </w:rPr>
              <w:tab/>
            </w:r>
            <w:r w:rsidRPr="007E3439">
              <w:rPr>
                <w:rStyle w:val="Hyperlink"/>
                <w:lang w:val="en-US"/>
              </w:rPr>
              <w:t>Realizimi i fondeve buxhetore:</w:t>
            </w:r>
            <w:r>
              <w:rPr>
                <w:webHidden/>
              </w:rPr>
              <w:tab/>
            </w:r>
            <w:r>
              <w:rPr>
                <w:webHidden/>
              </w:rPr>
              <w:fldChar w:fldCharType="begin"/>
            </w:r>
            <w:r>
              <w:rPr>
                <w:webHidden/>
              </w:rPr>
              <w:instrText xml:space="preserve"> PAGEREF _Toc76996059 \h </w:instrText>
            </w:r>
            <w:r>
              <w:rPr>
                <w:webHidden/>
              </w:rPr>
            </w:r>
            <w:r>
              <w:rPr>
                <w:webHidden/>
              </w:rPr>
              <w:fldChar w:fldCharType="separate"/>
            </w:r>
            <w:r>
              <w:rPr>
                <w:webHidden/>
              </w:rPr>
              <w:t>39</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60" w:history="1">
            <w:r w:rsidRPr="007E3439">
              <w:rPr>
                <w:rStyle w:val="Hyperlink"/>
                <w:lang w:val="en-US"/>
              </w:rPr>
              <w:t>10.2</w:t>
            </w:r>
            <w:r>
              <w:rPr>
                <w:rFonts w:eastAsiaTheme="minorEastAsia"/>
                <w:i w:val="0"/>
                <w:iCs w:val="0"/>
                <w:sz w:val="22"/>
                <w:szCs w:val="22"/>
                <w:lang w:val="en-US"/>
              </w:rPr>
              <w:tab/>
            </w:r>
            <w:r w:rsidRPr="007E3439">
              <w:rPr>
                <w:rStyle w:val="Hyperlink"/>
                <w:lang w:val="en-US"/>
              </w:rPr>
              <w:t>Realizimi i fondeve jobuxhetore:</w:t>
            </w:r>
            <w:r>
              <w:rPr>
                <w:webHidden/>
              </w:rPr>
              <w:tab/>
            </w:r>
            <w:r>
              <w:rPr>
                <w:webHidden/>
              </w:rPr>
              <w:fldChar w:fldCharType="begin"/>
            </w:r>
            <w:r>
              <w:rPr>
                <w:webHidden/>
              </w:rPr>
              <w:instrText xml:space="preserve"> PAGEREF _Toc76996060 \h </w:instrText>
            </w:r>
            <w:r>
              <w:rPr>
                <w:webHidden/>
              </w:rPr>
            </w:r>
            <w:r>
              <w:rPr>
                <w:webHidden/>
              </w:rPr>
              <w:fldChar w:fldCharType="separate"/>
            </w:r>
            <w:r>
              <w:rPr>
                <w:webHidden/>
              </w:rPr>
              <w:t>40</w:t>
            </w:r>
            <w:r>
              <w:rPr>
                <w:webHidden/>
              </w:rPr>
              <w:fldChar w:fldCharType="end"/>
            </w:r>
          </w:hyperlink>
        </w:p>
        <w:p w:rsidR="00895008" w:rsidRDefault="00895008">
          <w:pPr>
            <w:pStyle w:val="TOC2"/>
            <w:tabs>
              <w:tab w:val="left" w:pos="880"/>
              <w:tab w:val="right" w:leader="dot" w:pos="9620"/>
            </w:tabs>
            <w:rPr>
              <w:rFonts w:eastAsiaTheme="minorEastAsia"/>
              <w:i w:val="0"/>
              <w:iCs w:val="0"/>
              <w:sz w:val="22"/>
              <w:szCs w:val="22"/>
              <w:lang w:val="en-US"/>
            </w:rPr>
          </w:pPr>
          <w:hyperlink w:anchor="_Toc76996061" w:history="1">
            <w:r w:rsidRPr="007E3439">
              <w:rPr>
                <w:rStyle w:val="Hyperlink"/>
                <w:lang w:val="en-US"/>
              </w:rPr>
              <w:t>10.3</w:t>
            </w:r>
            <w:r>
              <w:rPr>
                <w:rFonts w:eastAsiaTheme="minorEastAsia"/>
                <w:i w:val="0"/>
                <w:iCs w:val="0"/>
                <w:sz w:val="22"/>
                <w:szCs w:val="22"/>
                <w:lang w:val="en-US"/>
              </w:rPr>
              <w:tab/>
            </w:r>
            <w:r w:rsidRPr="007E3439">
              <w:rPr>
                <w:rStyle w:val="Hyperlink"/>
                <w:lang w:val="en-US"/>
              </w:rPr>
              <w:t>Prokurimet</w:t>
            </w:r>
            <w:r>
              <w:rPr>
                <w:webHidden/>
              </w:rPr>
              <w:tab/>
            </w:r>
            <w:r>
              <w:rPr>
                <w:webHidden/>
              </w:rPr>
              <w:fldChar w:fldCharType="begin"/>
            </w:r>
            <w:r>
              <w:rPr>
                <w:webHidden/>
              </w:rPr>
              <w:instrText xml:space="preserve"> PAGEREF _Toc76996061 \h </w:instrText>
            </w:r>
            <w:r>
              <w:rPr>
                <w:webHidden/>
              </w:rPr>
            </w:r>
            <w:r>
              <w:rPr>
                <w:webHidden/>
              </w:rPr>
              <w:fldChar w:fldCharType="separate"/>
            </w:r>
            <w:r>
              <w:rPr>
                <w:webHidden/>
              </w:rPr>
              <w:t>40</w:t>
            </w:r>
            <w:r>
              <w:rPr>
                <w:webHidden/>
              </w:rPr>
              <w:fldChar w:fldCharType="end"/>
            </w:r>
          </w:hyperlink>
        </w:p>
        <w:p w:rsidR="00895008" w:rsidRDefault="00895008">
          <w:pPr>
            <w:pStyle w:val="TOC1"/>
            <w:tabs>
              <w:tab w:val="right" w:leader="dot" w:pos="9620"/>
            </w:tabs>
            <w:rPr>
              <w:rFonts w:eastAsiaTheme="minorEastAsia"/>
              <w:b w:val="0"/>
              <w:bCs w:val="0"/>
              <w:sz w:val="22"/>
              <w:szCs w:val="22"/>
              <w:lang w:val="en-US"/>
            </w:rPr>
          </w:pPr>
          <w:hyperlink w:anchor="_Toc76996062" w:history="1">
            <w:r w:rsidRPr="007E3439">
              <w:rPr>
                <w:rStyle w:val="Hyperlink"/>
              </w:rPr>
              <w:t>PËRFUNDIME</w:t>
            </w:r>
            <w:r>
              <w:rPr>
                <w:webHidden/>
              </w:rPr>
              <w:tab/>
            </w:r>
            <w:r>
              <w:rPr>
                <w:webHidden/>
              </w:rPr>
              <w:fldChar w:fldCharType="begin"/>
            </w:r>
            <w:r>
              <w:rPr>
                <w:webHidden/>
              </w:rPr>
              <w:instrText xml:space="preserve"> PAGEREF _Toc76996062 \h </w:instrText>
            </w:r>
            <w:r>
              <w:rPr>
                <w:webHidden/>
              </w:rPr>
            </w:r>
            <w:r>
              <w:rPr>
                <w:webHidden/>
              </w:rPr>
              <w:fldChar w:fldCharType="separate"/>
            </w:r>
            <w:r>
              <w:rPr>
                <w:webHidden/>
              </w:rPr>
              <w:t>42</w:t>
            </w:r>
            <w:r>
              <w:rPr>
                <w:webHidden/>
              </w:rPr>
              <w:fldChar w:fldCharType="end"/>
            </w:r>
          </w:hyperlink>
        </w:p>
        <w:p w:rsidR="00895008" w:rsidRDefault="00895008">
          <w:pPr>
            <w:pStyle w:val="TOC1"/>
            <w:tabs>
              <w:tab w:val="right" w:leader="dot" w:pos="9620"/>
            </w:tabs>
            <w:rPr>
              <w:rFonts w:eastAsiaTheme="minorEastAsia"/>
              <w:b w:val="0"/>
              <w:bCs w:val="0"/>
              <w:sz w:val="22"/>
              <w:szCs w:val="22"/>
              <w:lang w:val="en-US"/>
            </w:rPr>
          </w:pPr>
          <w:hyperlink w:anchor="_Toc76996063" w:history="1">
            <w:r w:rsidRPr="007E3439">
              <w:rPr>
                <w:rStyle w:val="Hyperlink"/>
                <w:lang w:val="en-US"/>
              </w:rPr>
              <w:t>Vështrim krahasimor</w:t>
            </w:r>
            <w:r>
              <w:rPr>
                <w:webHidden/>
              </w:rPr>
              <w:tab/>
            </w:r>
            <w:r>
              <w:rPr>
                <w:webHidden/>
              </w:rPr>
              <w:fldChar w:fldCharType="begin"/>
            </w:r>
            <w:r>
              <w:rPr>
                <w:webHidden/>
              </w:rPr>
              <w:instrText xml:space="preserve"> PAGEREF _Toc76996063 \h </w:instrText>
            </w:r>
            <w:r>
              <w:rPr>
                <w:webHidden/>
              </w:rPr>
            </w:r>
            <w:r>
              <w:rPr>
                <w:webHidden/>
              </w:rPr>
              <w:fldChar w:fldCharType="separate"/>
            </w:r>
            <w:r>
              <w:rPr>
                <w:webHidden/>
              </w:rPr>
              <w:t>43</w:t>
            </w:r>
            <w:r>
              <w:rPr>
                <w:webHidden/>
              </w:rPr>
              <w:fldChar w:fldCharType="end"/>
            </w:r>
          </w:hyperlink>
        </w:p>
        <w:p w:rsidR="00895008" w:rsidRDefault="00895008">
          <w:pPr>
            <w:pStyle w:val="TOC1"/>
            <w:tabs>
              <w:tab w:val="right" w:leader="dot" w:pos="9620"/>
            </w:tabs>
            <w:rPr>
              <w:rFonts w:eastAsiaTheme="minorEastAsia"/>
              <w:b w:val="0"/>
              <w:bCs w:val="0"/>
              <w:sz w:val="22"/>
              <w:szCs w:val="22"/>
              <w:lang w:val="en-US"/>
            </w:rPr>
          </w:pPr>
          <w:hyperlink w:anchor="_Toc76996064" w:history="1">
            <w:r w:rsidRPr="007E3439">
              <w:rPr>
                <w:rStyle w:val="Hyperlink"/>
                <w:lang w:val="en-US"/>
              </w:rPr>
              <w:t>Arritjet e Drejtorisë së Ndihmës Juridike Fala 6 mujori i parë i vitit 2020- 6 mujori i parë i vitit 2021</w:t>
            </w:r>
            <w:r>
              <w:rPr>
                <w:webHidden/>
              </w:rPr>
              <w:tab/>
            </w:r>
            <w:r>
              <w:rPr>
                <w:webHidden/>
              </w:rPr>
              <w:fldChar w:fldCharType="begin"/>
            </w:r>
            <w:r>
              <w:rPr>
                <w:webHidden/>
              </w:rPr>
              <w:instrText xml:space="preserve"> PAGEREF _Toc76996064 \h </w:instrText>
            </w:r>
            <w:r>
              <w:rPr>
                <w:webHidden/>
              </w:rPr>
            </w:r>
            <w:r>
              <w:rPr>
                <w:webHidden/>
              </w:rPr>
              <w:fldChar w:fldCharType="separate"/>
            </w:r>
            <w:r>
              <w:rPr>
                <w:webHidden/>
              </w:rPr>
              <w:t>43</w:t>
            </w:r>
            <w:r>
              <w:rPr>
                <w:webHidden/>
              </w:rPr>
              <w:fldChar w:fldCharType="end"/>
            </w:r>
          </w:hyperlink>
        </w:p>
        <w:p w:rsidR="00895008" w:rsidRDefault="00895008">
          <w:pPr>
            <w:pStyle w:val="TOC1"/>
            <w:tabs>
              <w:tab w:val="right" w:leader="dot" w:pos="9620"/>
            </w:tabs>
            <w:rPr>
              <w:rFonts w:eastAsiaTheme="minorEastAsia"/>
              <w:b w:val="0"/>
              <w:bCs w:val="0"/>
              <w:sz w:val="22"/>
              <w:szCs w:val="22"/>
              <w:lang w:val="en-US"/>
            </w:rPr>
          </w:pPr>
          <w:hyperlink w:anchor="_Toc76996065" w:history="1">
            <w:r w:rsidRPr="007E3439">
              <w:rPr>
                <w:rStyle w:val="Hyperlink"/>
                <w:lang w:val="en-US"/>
              </w:rPr>
              <w:t>STATISTIKA</w:t>
            </w:r>
            <w:r>
              <w:rPr>
                <w:webHidden/>
              </w:rPr>
              <w:tab/>
            </w:r>
            <w:r>
              <w:rPr>
                <w:webHidden/>
              </w:rPr>
              <w:fldChar w:fldCharType="begin"/>
            </w:r>
            <w:r>
              <w:rPr>
                <w:webHidden/>
              </w:rPr>
              <w:instrText xml:space="preserve"> PAGEREF _Toc76996065 \h </w:instrText>
            </w:r>
            <w:r>
              <w:rPr>
                <w:webHidden/>
              </w:rPr>
            </w:r>
            <w:r>
              <w:rPr>
                <w:webHidden/>
              </w:rPr>
              <w:fldChar w:fldCharType="separate"/>
            </w:r>
            <w:r>
              <w:rPr>
                <w:webHidden/>
              </w:rPr>
              <w:t>45</w:t>
            </w:r>
            <w:r>
              <w:rPr>
                <w:webHidden/>
              </w:rPr>
              <w:fldChar w:fldCharType="end"/>
            </w:r>
          </w:hyperlink>
        </w:p>
        <w:p w:rsidR="00D02384" w:rsidRDefault="00D02384" w:rsidP="008377BC">
          <w:r>
            <w:fldChar w:fldCharType="end"/>
          </w:r>
        </w:p>
      </w:sdtContent>
    </w:sdt>
    <w:p w:rsidR="009277BD" w:rsidRPr="00D02384" w:rsidRDefault="00105ADB" w:rsidP="008377BC">
      <w:pPr>
        <w:spacing w:after="160"/>
        <w:rPr>
          <w:rFonts w:ascii="Times New Roman" w:eastAsia="Times New Roman" w:hAnsi="Times New Roman" w:cs="Times New Roman"/>
          <w:b/>
          <w:bCs/>
          <w:noProof w:val="0"/>
          <w:color w:val="C00000"/>
          <w:sz w:val="24"/>
          <w:szCs w:val="24"/>
          <w:lang w:val="it-IT"/>
        </w:rPr>
      </w:pPr>
      <w:r>
        <w:rPr>
          <w:rFonts w:ascii="Times New Roman" w:eastAsia="Times New Roman" w:hAnsi="Times New Roman" w:cs="Times New Roman"/>
          <w:b/>
          <w:bCs/>
          <w:color w:val="C00000"/>
          <w:sz w:val="24"/>
          <w:szCs w:val="24"/>
          <w:lang w:val="it-IT"/>
        </w:rPr>
        <w:br w:type="page"/>
      </w:r>
      <w:bookmarkStart w:id="1" w:name="_GoBack"/>
      <w:bookmarkEnd w:id="0"/>
      <w:bookmarkEnd w:id="1"/>
    </w:p>
    <w:p w:rsidR="009277BD" w:rsidRPr="001629F2" w:rsidRDefault="009277BD" w:rsidP="001420D7">
      <w:pPr>
        <w:pStyle w:val="Heading1"/>
        <w:numPr>
          <w:ilvl w:val="0"/>
          <w:numId w:val="25"/>
        </w:numPr>
        <w:ind w:left="360"/>
        <w:rPr>
          <w:sz w:val="28"/>
          <w:szCs w:val="28"/>
        </w:rPr>
      </w:pPr>
      <w:bookmarkStart w:id="2" w:name="_Toc76996012"/>
      <w:r w:rsidRPr="001629F2">
        <w:rPr>
          <w:sz w:val="28"/>
          <w:szCs w:val="28"/>
        </w:rPr>
        <w:lastRenderedPageBreak/>
        <w:t>Funksionimi me kapacitet t</w:t>
      </w:r>
      <w:r w:rsidR="00374D71" w:rsidRPr="001629F2">
        <w:rPr>
          <w:sz w:val="28"/>
          <w:szCs w:val="28"/>
        </w:rPr>
        <w:t>ë</w:t>
      </w:r>
      <w:r w:rsidRPr="001629F2">
        <w:rPr>
          <w:sz w:val="28"/>
          <w:szCs w:val="28"/>
        </w:rPr>
        <w:t xml:space="preserve"> plot</w:t>
      </w:r>
      <w:r w:rsidR="00374D71" w:rsidRPr="001629F2">
        <w:rPr>
          <w:sz w:val="28"/>
          <w:szCs w:val="28"/>
        </w:rPr>
        <w:t>ë</w:t>
      </w:r>
      <w:r w:rsidRPr="001629F2">
        <w:rPr>
          <w:sz w:val="28"/>
          <w:szCs w:val="28"/>
        </w:rPr>
        <w:t xml:space="preserve"> i Drejtoris</w:t>
      </w:r>
      <w:r w:rsidR="00374D71" w:rsidRPr="001629F2">
        <w:rPr>
          <w:sz w:val="28"/>
          <w:szCs w:val="28"/>
        </w:rPr>
        <w:t>ë</w:t>
      </w:r>
      <w:r w:rsidRPr="001629F2">
        <w:rPr>
          <w:sz w:val="28"/>
          <w:szCs w:val="28"/>
        </w:rPr>
        <w:t xml:space="preserve"> s</w:t>
      </w:r>
      <w:r w:rsidR="00374D71" w:rsidRPr="001629F2">
        <w:rPr>
          <w:sz w:val="28"/>
          <w:szCs w:val="28"/>
        </w:rPr>
        <w:t>ë</w:t>
      </w:r>
      <w:r w:rsidRPr="001629F2">
        <w:rPr>
          <w:sz w:val="28"/>
          <w:szCs w:val="28"/>
        </w:rPr>
        <w:t xml:space="preserve"> Ndihm</w:t>
      </w:r>
      <w:r w:rsidR="00374D71" w:rsidRPr="001629F2">
        <w:rPr>
          <w:sz w:val="28"/>
          <w:szCs w:val="28"/>
        </w:rPr>
        <w:t>ë</w:t>
      </w:r>
      <w:r w:rsidRPr="001629F2">
        <w:rPr>
          <w:sz w:val="28"/>
          <w:szCs w:val="28"/>
        </w:rPr>
        <w:t>s Jurdike Falas</w:t>
      </w:r>
      <w:bookmarkEnd w:id="2"/>
    </w:p>
    <w:p w:rsidR="009277BD" w:rsidRPr="005B7012" w:rsidRDefault="009277BD" w:rsidP="008377BC">
      <w:pPr>
        <w:pStyle w:val="NormalWeb"/>
        <w:spacing w:line="276" w:lineRule="auto"/>
        <w:jc w:val="both"/>
      </w:pPr>
    </w:p>
    <w:p w:rsidR="00C261BB" w:rsidRPr="00C261BB" w:rsidRDefault="009762E5" w:rsidP="008377BC">
      <w:pPr>
        <w:pStyle w:val="NormalWeb"/>
        <w:spacing w:line="276" w:lineRule="auto"/>
        <w:jc w:val="both"/>
      </w:pPr>
      <w:r w:rsidRPr="00C261BB">
        <w:t xml:space="preserve">Drejtoria e Ndihmës Juridike Falas, është person juridik publik nën varësinë e Ministrit të Drejtësisë, organizimi i brendshëm i së cilës është miratuar nga Kryeministri, me Urdhër  </w:t>
      </w:r>
      <w:r w:rsidR="008034C7">
        <w:t>n</w:t>
      </w:r>
      <w:r w:rsidRPr="00C261BB">
        <w:t>r. 59, datë 25.03.2019 “</w:t>
      </w:r>
      <w:r w:rsidRPr="00C261BB">
        <w:rPr>
          <w:i/>
        </w:rPr>
        <w:t>Për miratimin e strukturës dhe të organikës së Drejtorisë Ndihmës Juridike Falas</w:t>
      </w:r>
      <w:r w:rsidRPr="00C261BB">
        <w:t>” me propozimin e Ministrit të Drejtësisë, në përputhje me legjislacionin në fuqi.</w:t>
      </w:r>
    </w:p>
    <w:p w:rsidR="002A30E1" w:rsidRDefault="00C05002" w:rsidP="008377BC">
      <w:pPr>
        <w:pStyle w:val="NormalWeb"/>
        <w:spacing w:line="276" w:lineRule="auto"/>
        <w:jc w:val="both"/>
      </w:pPr>
      <w:r w:rsidRPr="002A30E1">
        <w:t>N</w:t>
      </w:r>
      <w:r w:rsidR="00262CA6" w:rsidRPr="002A30E1">
        <w:t>ë</w:t>
      </w:r>
      <w:r w:rsidRPr="002A30E1">
        <w:t xml:space="preserve"> Shkurt t</w:t>
      </w:r>
      <w:r w:rsidR="00262CA6" w:rsidRPr="002A30E1">
        <w:t>ë</w:t>
      </w:r>
      <w:r w:rsidRPr="002A30E1">
        <w:t xml:space="preserve"> vitit 2021, </w:t>
      </w:r>
      <w:r w:rsidR="00262CA6" w:rsidRPr="002A30E1">
        <w:t>ë</w:t>
      </w:r>
      <w:r w:rsidRPr="002A30E1">
        <w:t>sht</w:t>
      </w:r>
      <w:r w:rsidR="00262CA6" w:rsidRPr="002A30E1">
        <w:t>ë</w:t>
      </w:r>
      <w:r w:rsidRPr="002A30E1">
        <w:t xml:space="preserve"> b</w:t>
      </w:r>
      <w:r w:rsidR="00262CA6" w:rsidRPr="002A30E1">
        <w:t>ë</w:t>
      </w:r>
      <w:r w:rsidRPr="002A30E1">
        <w:t>r</w:t>
      </w:r>
      <w:r w:rsidR="00262CA6" w:rsidRPr="002A30E1">
        <w:t>ë</w:t>
      </w:r>
      <w:r w:rsidRPr="002A30E1">
        <w:t xml:space="preserve"> i mundur rekrutimi i vendeve vakante t</w:t>
      </w:r>
      <w:r w:rsidR="00262CA6" w:rsidRPr="002A30E1">
        <w:t>ë</w:t>
      </w:r>
      <w:r w:rsidRPr="002A30E1">
        <w:t xml:space="preserve"> DNJF p</w:t>
      </w:r>
      <w:r w:rsidR="00262CA6" w:rsidRPr="002A30E1">
        <w:t>ë</w:t>
      </w:r>
      <w:r w:rsidRPr="002A30E1">
        <w:t>rfshir</w:t>
      </w:r>
      <w:r w:rsidR="00262CA6" w:rsidRPr="002A30E1">
        <w:t>ë</w:t>
      </w:r>
      <w:r w:rsidRPr="002A30E1">
        <w:t xml:space="preserve"> k</w:t>
      </w:r>
      <w:r w:rsidR="00262CA6" w:rsidRPr="002A30E1">
        <w:t>ë</w:t>
      </w:r>
      <w:r w:rsidRPr="002A30E1">
        <w:t>tu edhe stafin drejtues duke mund</w:t>
      </w:r>
      <w:r w:rsidR="00262CA6" w:rsidRPr="002A30E1">
        <w:t>ë</w:t>
      </w:r>
      <w:r w:rsidRPr="002A30E1">
        <w:t>suar k</w:t>
      </w:r>
      <w:r w:rsidR="00262CA6" w:rsidRPr="002A30E1">
        <w:t>ë</w:t>
      </w:r>
      <w:r w:rsidRPr="002A30E1">
        <w:t>shtu realizimin e k</w:t>
      </w:r>
      <w:r w:rsidR="00262CA6" w:rsidRPr="002A30E1">
        <w:t>ë</w:t>
      </w:r>
      <w:r w:rsidRPr="002A30E1">
        <w:t>tij objektivi n</w:t>
      </w:r>
      <w:r w:rsidR="00262CA6" w:rsidRPr="002A30E1">
        <w:t>ë</w:t>
      </w:r>
      <w:r w:rsidRPr="002A30E1">
        <w:t xml:space="preserve"> mas</w:t>
      </w:r>
      <w:r w:rsidR="00262CA6" w:rsidRPr="002A30E1">
        <w:t>ë</w:t>
      </w:r>
      <w:r w:rsidRPr="002A30E1">
        <w:t>n 100%.</w:t>
      </w:r>
    </w:p>
    <w:p w:rsidR="00A42548" w:rsidRPr="002A30E1" w:rsidRDefault="002A30E1" w:rsidP="008377BC">
      <w:pPr>
        <w:pStyle w:val="NormalWeb"/>
        <w:spacing w:line="276" w:lineRule="auto"/>
        <w:jc w:val="both"/>
      </w:pPr>
      <w:r w:rsidRPr="002A30E1">
        <w:t>Gjithashtu, sa i p</w:t>
      </w:r>
      <w:r>
        <w:t>ë</w:t>
      </w:r>
      <w:r w:rsidRPr="002A30E1">
        <w:t>rket procedurave t</w:t>
      </w:r>
      <w:r>
        <w:t>ë</w:t>
      </w:r>
      <w:r w:rsidRPr="002A30E1">
        <w:t xml:space="preserve"> rekrutimit t</w:t>
      </w:r>
      <w:r>
        <w:t>ë</w:t>
      </w:r>
      <w:r w:rsidRPr="002A30E1">
        <w:t xml:space="preserve"> stafit ekzekutiv, p</w:t>
      </w:r>
      <w:r>
        <w:t>ë</w:t>
      </w:r>
      <w:r w:rsidRPr="002A30E1">
        <w:t>rgjat</w:t>
      </w:r>
      <w:r>
        <w:t>ë</w:t>
      </w:r>
      <w:r w:rsidRPr="002A30E1">
        <w:t xml:space="preserve"> tre mujorit t</w:t>
      </w:r>
      <w:r>
        <w:t>ë</w:t>
      </w:r>
      <w:r w:rsidRPr="002A30E1">
        <w:t xml:space="preserve"> par</w:t>
      </w:r>
      <w:r>
        <w:t>ë</w:t>
      </w:r>
      <w:r w:rsidRPr="002A30E1">
        <w:t xml:space="preserve"> t</w:t>
      </w:r>
      <w:r>
        <w:t>ë</w:t>
      </w:r>
      <w:r w:rsidRPr="002A30E1">
        <w:t xml:space="preserve"> vitit 2021, </w:t>
      </w:r>
      <w:r>
        <w:t>ë</w:t>
      </w:r>
      <w:r w:rsidRPr="002A30E1">
        <w:t>sht</w:t>
      </w:r>
      <w:r>
        <w:t>ë</w:t>
      </w:r>
      <w:r w:rsidRPr="002A30E1">
        <w:t xml:space="preserve"> plot</w:t>
      </w:r>
      <w:r>
        <w:t>ë</w:t>
      </w:r>
      <w:r w:rsidRPr="002A30E1">
        <w:t>suar vendi vakant i specialistit t</w:t>
      </w:r>
      <w:r>
        <w:t>ë</w:t>
      </w:r>
      <w:r w:rsidRPr="002A30E1">
        <w:t xml:space="preserve"> financ</w:t>
      </w:r>
      <w:r>
        <w:t>ë</w:t>
      </w:r>
      <w:r w:rsidRPr="002A30E1">
        <w:t>s, t</w:t>
      </w:r>
      <w:r>
        <w:t>ë</w:t>
      </w:r>
      <w:r w:rsidRPr="002A30E1">
        <w:t xml:space="preserve"> Drejtoris</w:t>
      </w:r>
      <w:r>
        <w:t>ë</w:t>
      </w:r>
      <w:r w:rsidRPr="002A30E1">
        <w:t xml:space="preserve"> s</w:t>
      </w:r>
      <w:r>
        <w:t>ë</w:t>
      </w:r>
      <w:r w:rsidRPr="002A30E1">
        <w:t xml:space="preserve"> Financ</w:t>
      </w:r>
      <w:r>
        <w:t>ë</w:t>
      </w:r>
      <w:r w:rsidRPr="002A30E1">
        <w:t>s, Arkivit dhe Sh</w:t>
      </w:r>
      <w:r>
        <w:t>ë</w:t>
      </w:r>
      <w:r w:rsidRPr="002A30E1">
        <w:t>rbimeve Mb</w:t>
      </w:r>
      <w:r>
        <w:t>ë</w:t>
      </w:r>
      <w:r w:rsidRPr="002A30E1">
        <w:t>shtet</w:t>
      </w:r>
      <w:r>
        <w:t>ë</w:t>
      </w:r>
      <w:r w:rsidRPr="002A30E1">
        <w:t>se. Aktualisht, vijojn</w:t>
      </w:r>
      <w:r>
        <w:t>ë</w:t>
      </w:r>
      <w:r w:rsidRPr="002A30E1">
        <w:t xml:space="preserve"> t</w:t>
      </w:r>
      <w:r>
        <w:t>ë</w:t>
      </w:r>
      <w:r w:rsidRPr="002A30E1">
        <w:t xml:space="preserve"> mbeten vakante, pozicionet e pun</w:t>
      </w:r>
      <w:r>
        <w:t>ë</w:t>
      </w:r>
      <w:r w:rsidRPr="002A30E1">
        <w:t>s p</w:t>
      </w:r>
      <w:r>
        <w:t>ë</w:t>
      </w:r>
      <w:r w:rsidRPr="002A30E1">
        <w:t>r Specialist Burime Njer</w:t>
      </w:r>
      <w:r>
        <w:t>ë</w:t>
      </w:r>
      <w:r w:rsidRPr="002A30E1">
        <w:t>zore dhe Specialist n</w:t>
      </w:r>
      <w:r>
        <w:t>ë</w:t>
      </w:r>
      <w:r w:rsidRPr="002A30E1">
        <w:t xml:space="preserve"> Drejtorin</w:t>
      </w:r>
      <w:r>
        <w:t>ë</w:t>
      </w:r>
      <w:r w:rsidRPr="002A30E1">
        <w:t xml:space="preserve"> e Mbik</w:t>
      </w:r>
      <w:r>
        <w:t>ë</w:t>
      </w:r>
      <w:r w:rsidRPr="002A30E1">
        <w:t>qyrjes s</w:t>
      </w:r>
      <w:r>
        <w:t>ë</w:t>
      </w:r>
      <w:r w:rsidRPr="002A30E1">
        <w:t xml:space="preserve"> Ofrimit t</w:t>
      </w:r>
      <w:r>
        <w:t>ë</w:t>
      </w:r>
      <w:r w:rsidRPr="002A30E1">
        <w:t xml:space="preserve"> Sh</w:t>
      </w:r>
      <w:r>
        <w:t>ë</w:t>
      </w:r>
      <w:r w:rsidRPr="002A30E1">
        <w:t>rbimit t</w:t>
      </w:r>
      <w:r>
        <w:t>ë</w:t>
      </w:r>
      <w:r w:rsidRPr="002A30E1">
        <w:t xml:space="preserve"> Ndihm</w:t>
      </w:r>
      <w:r>
        <w:t>ë</w:t>
      </w:r>
      <w:r w:rsidRPr="002A30E1">
        <w:t>s Juridike.</w:t>
      </w:r>
    </w:p>
    <w:p w:rsidR="0028446C" w:rsidRPr="002A30E1" w:rsidRDefault="002A30E1" w:rsidP="008377BC">
      <w:pPr>
        <w:pStyle w:val="NormalWeb"/>
        <w:spacing w:line="276" w:lineRule="auto"/>
        <w:jc w:val="both"/>
        <w:rPr>
          <w:i/>
        </w:rPr>
      </w:pPr>
      <w:r w:rsidRPr="002A30E1">
        <w:t>Sa i përket punonjësve me trajnim të posa</w:t>
      </w:r>
      <w:r>
        <w:t>ç</w:t>
      </w:r>
      <w:r w:rsidRPr="002A30E1">
        <w:t>ëm pranë Qendrave të Shërbimit të Ndihmës Juridike Parësore, janë rekrutuar punonjësit pranë qendrave Lezhë, Vlorë, Fier dhe  Dibër (</w:t>
      </w:r>
      <w:r w:rsidRPr="002A30E1">
        <w:rPr>
          <w:i/>
        </w:rPr>
        <w:t>5 punonjës).</w:t>
      </w:r>
    </w:p>
    <w:p w:rsidR="00286113" w:rsidRPr="001629F2" w:rsidRDefault="00286113" w:rsidP="001420D7">
      <w:pPr>
        <w:pStyle w:val="Heading1"/>
        <w:numPr>
          <w:ilvl w:val="0"/>
          <w:numId w:val="25"/>
        </w:numPr>
        <w:tabs>
          <w:tab w:val="left" w:pos="540"/>
        </w:tabs>
        <w:rPr>
          <w:sz w:val="28"/>
          <w:szCs w:val="28"/>
        </w:rPr>
      </w:pPr>
      <w:bookmarkStart w:id="3" w:name="_Toc76996013"/>
      <w:r w:rsidRPr="001629F2">
        <w:rPr>
          <w:sz w:val="28"/>
          <w:szCs w:val="28"/>
        </w:rPr>
        <w:t>Ndihma Juridike Par</w:t>
      </w:r>
      <w:r w:rsidR="00374D71" w:rsidRPr="001629F2">
        <w:rPr>
          <w:sz w:val="28"/>
          <w:szCs w:val="28"/>
        </w:rPr>
        <w:t>ë</w:t>
      </w:r>
      <w:r w:rsidRPr="001629F2">
        <w:rPr>
          <w:sz w:val="28"/>
          <w:szCs w:val="28"/>
        </w:rPr>
        <w:t>sore</w:t>
      </w:r>
      <w:bookmarkEnd w:id="3"/>
    </w:p>
    <w:p w:rsidR="009762E5" w:rsidRDefault="009762E5" w:rsidP="008377BC">
      <w:pPr>
        <w:pStyle w:val="NormalWeb"/>
        <w:spacing w:line="276" w:lineRule="auto"/>
        <w:jc w:val="both"/>
        <w:rPr>
          <w:b/>
        </w:rPr>
      </w:pPr>
    </w:p>
    <w:p w:rsidR="009762E5" w:rsidRPr="00C261BB" w:rsidRDefault="009762E5" w:rsidP="008377BC">
      <w:pPr>
        <w:pStyle w:val="NormalWeb"/>
        <w:spacing w:line="276" w:lineRule="auto"/>
        <w:jc w:val="both"/>
      </w:pPr>
      <w:r w:rsidRPr="00C261BB">
        <w:t>Bazuar n</w:t>
      </w:r>
      <w:r w:rsidR="00661661" w:rsidRPr="00C261BB">
        <w:t>ë</w:t>
      </w:r>
      <w:r w:rsidRPr="00C261BB">
        <w:t xml:space="preserve"> nenin 13 t</w:t>
      </w:r>
      <w:r w:rsidR="00661661" w:rsidRPr="00C261BB">
        <w:t>ë</w:t>
      </w:r>
      <w:r w:rsidRPr="00C261BB">
        <w:t xml:space="preserve"> ligjit 111/2017, ndihma juridike parësore jepet nga:</w:t>
      </w:r>
    </w:p>
    <w:p w:rsidR="009762E5" w:rsidRPr="00C261BB" w:rsidRDefault="009762E5" w:rsidP="008377BC">
      <w:pPr>
        <w:pStyle w:val="NormalWeb"/>
        <w:spacing w:line="276" w:lineRule="auto"/>
        <w:jc w:val="both"/>
      </w:pPr>
      <w:r w:rsidRPr="00C261BB">
        <w:t>a) punonjësit me trajnim të posaçëm;</w:t>
      </w:r>
    </w:p>
    <w:p w:rsidR="009762E5" w:rsidRPr="00C261BB" w:rsidRDefault="009762E5" w:rsidP="008377BC">
      <w:pPr>
        <w:pStyle w:val="NormalWeb"/>
        <w:spacing w:line="276" w:lineRule="auto"/>
        <w:jc w:val="both"/>
      </w:pPr>
      <w:r w:rsidRPr="00C261BB">
        <w:t>b) organizatat jofitimprurëse të autorizuara;</w:t>
      </w:r>
    </w:p>
    <w:p w:rsidR="0012392C" w:rsidRPr="00C261BB" w:rsidRDefault="009762E5" w:rsidP="008377BC">
      <w:pPr>
        <w:pStyle w:val="NormalWeb"/>
        <w:spacing w:line="276" w:lineRule="auto"/>
        <w:jc w:val="both"/>
      </w:pPr>
      <w:r w:rsidRPr="00C261BB">
        <w:t>c) klinikat ligjore pranë institucioneve të arsimit të lartë.</w:t>
      </w:r>
    </w:p>
    <w:p w:rsidR="00A36695" w:rsidRDefault="00A36695" w:rsidP="008377BC">
      <w:pPr>
        <w:pStyle w:val="NormalWeb"/>
        <w:spacing w:line="276" w:lineRule="auto"/>
        <w:jc w:val="both"/>
      </w:pPr>
      <w:r w:rsidRPr="00896CCE">
        <w:t>Administrimi dhe promovimi i sistemit t</w:t>
      </w:r>
      <w:r w:rsidR="002E1057">
        <w:t>ë</w:t>
      </w:r>
      <w:r w:rsidRPr="00896CCE">
        <w:t xml:space="preserve"> ndihm</w:t>
      </w:r>
      <w:r w:rsidR="002E1057">
        <w:t>ë</w:t>
      </w:r>
      <w:r w:rsidRPr="00896CCE">
        <w:t>s juridike par</w:t>
      </w:r>
      <w:r w:rsidR="002E1057">
        <w:t>ë</w:t>
      </w:r>
      <w:r w:rsidRPr="00896CCE">
        <w:t>sore ka qen</w:t>
      </w:r>
      <w:r w:rsidR="002E1057">
        <w:t>ë</w:t>
      </w:r>
      <w:r w:rsidRPr="00896CCE">
        <w:t xml:space="preserve"> nj</w:t>
      </w:r>
      <w:r w:rsidR="002E1057">
        <w:t>ë</w:t>
      </w:r>
      <w:r w:rsidRPr="00896CCE">
        <w:t xml:space="preserve"> nd</w:t>
      </w:r>
      <w:r w:rsidR="002E1057">
        <w:t>ë</w:t>
      </w:r>
      <w:r w:rsidRPr="00896CCE">
        <w:t>r prioritet kyçe t</w:t>
      </w:r>
      <w:r w:rsidR="002E1057">
        <w:t>ë</w:t>
      </w:r>
      <w:r w:rsidRPr="00896CCE">
        <w:t xml:space="preserve"> DNJF. P</w:t>
      </w:r>
      <w:r w:rsidR="002E1057">
        <w:t>ë</w:t>
      </w:r>
      <w:r w:rsidRPr="00896CCE">
        <w:t>rgjat</w:t>
      </w:r>
      <w:r w:rsidR="002E1057">
        <w:t>ë</w:t>
      </w:r>
      <w:r w:rsidRPr="00896CCE">
        <w:t xml:space="preserve"> k</w:t>
      </w:r>
      <w:r w:rsidR="002E1057">
        <w:t>ë</w:t>
      </w:r>
      <w:r w:rsidRPr="00896CCE">
        <w:t>saj periudhe DNJF ka mbajtur nj</w:t>
      </w:r>
      <w:r w:rsidR="002E1057">
        <w:t>ë</w:t>
      </w:r>
      <w:r w:rsidRPr="00896CCE">
        <w:t xml:space="preserve"> komunikim dhe bashk</w:t>
      </w:r>
      <w:r w:rsidR="002E1057">
        <w:t>ë</w:t>
      </w:r>
      <w:r w:rsidRPr="00896CCE">
        <w:t>punim t</w:t>
      </w:r>
      <w:r w:rsidR="002E1057">
        <w:t>ë</w:t>
      </w:r>
      <w:r w:rsidRPr="00896CCE">
        <w:t xml:space="preserve"> vazhduesh</w:t>
      </w:r>
      <w:r w:rsidR="002E1057">
        <w:t>ë</w:t>
      </w:r>
      <w:r w:rsidRPr="00896CCE">
        <w:t>m me ofruesit e sh</w:t>
      </w:r>
      <w:r w:rsidR="002E1057">
        <w:t>ë</w:t>
      </w:r>
      <w:r w:rsidRPr="00896CCE">
        <w:t>rbimit t</w:t>
      </w:r>
      <w:r w:rsidR="002E1057">
        <w:t>ë</w:t>
      </w:r>
      <w:r w:rsidRPr="00896CCE">
        <w:t xml:space="preserve"> ndihm</w:t>
      </w:r>
      <w:r w:rsidR="002E1057">
        <w:t>ë</w:t>
      </w:r>
      <w:r w:rsidRPr="00896CCE">
        <w:t>s juridike par</w:t>
      </w:r>
      <w:r w:rsidR="002E1057">
        <w:t>ë</w:t>
      </w:r>
      <w:r w:rsidRPr="00896CCE">
        <w:t>sore si dhe me organizatat nd</w:t>
      </w:r>
      <w:r w:rsidR="002E1057">
        <w:t>ë</w:t>
      </w:r>
      <w:r w:rsidRPr="00896CCE">
        <w:t>rkomb</w:t>
      </w:r>
      <w:r w:rsidR="002E1057">
        <w:t>ë</w:t>
      </w:r>
      <w:r w:rsidRPr="00896CCE">
        <w:t>tare</w:t>
      </w:r>
      <w:r w:rsidR="00CC332F" w:rsidRPr="00896CCE">
        <w:t xml:space="preserve"> part</w:t>
      </w:r>
      <w:r w:rsidR="009762E5">
        <w:t>nere si UNDP; OSFA apo EURALIUS me q</w:t>
      </w:r>
      <w:r w:rsidR="00661661">
        <w:t>ë</w:t>
      </w:r>
      <w:r w:rsidR="009762E5">
        <w:t>llim nxitjen e sistemit t</w:t>
      </w:r>
      <w:r w:rsidR="00661661">
        <w:t>ë</w:t>
      </w:r>
      <w:r w:rsidR="009762E5">
        <w:t xml:space="preserve"> ndihm</w:t>
      </w:r>
      <w:r w:rsidR="00661661">
        <w:t>ë</w:t>
      </w:r>
      <w:r w:rsidR="009762E5">
        <w:t>s juridike par</w:t>
      </w:r>
      <w:r w:rsidR="00661661">
        <w:t>ë</w:t>
      </w:r>
      <w:r w:rsidR="009762E5">
        <w:t>sore.</w:t>
      </w:r>
    </w:p>
    <w:p w:rsidR="00286113" w:rsidRPr="00896CCE" w:rsidRDefault="00286113" w:rsidP="008377BC">
      <w:pPr>
        <w:pStyle w:val="NormalWeb"/>
        <w:spacing w:line="276" w:lineRule="auto"/>
        <w:jc w:val="both"/>
      </w:pPr>
    </w:p>
    <w:p w:rsidR="00C97B7C" w:rsidRPr="001629F2" w:rsidRDefault="00C97B7C" w:rsidP="001420D7">
      <w:pPr>
        <w:pStyle w:val="Heading2"/>
        <w:numPr>
          <w:ilvl w:val="1"/>
          <w:numId w:val="25"/>
        </w:numPr>
        <w:rPr>
          <w:sz w:val="24"/>
          <w:szCs w:val="24"/>
        </w:rPr>
      </w:pPr>
      <w:bookmarkStart w:id="4" w:name="_Toc76996014"/>
      <w:r w:rsidRPr="001629F2">
        <w:rPr>
          <w:sz w:val="24"/>
          <w:szCs w:val="24"/>
        </w:rPr>
        <w:t xml:space="preserve">Hapja </w:t>
      </w:r>
      <w:r w:rsidR="00286113" w:rsidRPr="001629F2">
        <w:rPr>
          <w:sz w:val="24"/>
          <w:szCs w:val="24"/>
        </w:rPr>
        <w:t>e qendrave t</w:t>
      </w:r>
      <w:r w:rsidR="00374D71" w:rsidRPr="001629F2">
        <w:rPr>
          <w:sz w:val="24"/>
          <w:szCs w:val="24"/>
        </w:rPr>
        <w:t>ë</w:t>
      </w:r>
      <w:r w:rsidR="00286113" w:rsidRPr="001629F2">
        <w:rPr>
          <w:sz w:val="24"/>
          <w:szCs w:val="24"/>
        </w:rPr>
        <w:t xml:space="preserve"> ofrimit t</w:t>
      </w:r>
      <w:r w:rsidR="00374D71" w:rsidRPr="001629F2">
        <w:rPr>
          <w:sz w:val="24"/>
          <w:szCs w:val="24"/>
        </w:rPr>
        <w:t>ë</w:t>
      </w:r>
      <w:r w:rsidR="00286113" w:rsidRPr="001629F2">
        <w:rPr>
          <w:sz w:val="24"/>
          <w:szCs w:val="24"/>
        </w:rPr>
        <w:t xml:space="preserve"> sh</w:t>
      </w:r>
      <w:r w:rsidR="00374D71" w:rsidRPr="001629F2">
        <w:rPr>
          <w:sz w:val="24"/>
          <w:szCs w:val="24"/>
        </w:rPr>
        <w:t>ë</w:t>
      </w:r>
      <w:r w:rsidR="00286113" w:rsidRPr="001629F2">
        <w:rPr>
          <w:sz w:val="24"/>
          <w:szCs w:val="24"/>
        </w:rPr>
        <w:t>rbimit t</w:t>
      </w:r>
      <w:r w:rsidR="00374D71" w:rsidRPr="001629F2">
        <w:rPr>
          <w:sz w:val="24"/>
          <w:szCs w:val="24"/>
        </w:rPr>
        <w:t>ë</w:t>
      </w:r>
      <w:r w:rsidR="00286113" w:rsidRPr="001629F2">
        <w:rPr>
          <w:sz w:val="24"/>
          <w:szCs w:val="24"/>
        </w:rPr>
        <w:t xml:space="preserve"> ndihm</w:t>
      </w:r>
      <w:r w:rsidR="00374D71" w:rsidRPr="001629F2">
        <w:rPr>
          <w:sz w:val="24"/>
          <w:szCs w:val="24"/>
        </w:rPr>
        <w:t>ë</w:t>
      </w:r>
      <w:r w:rsidR="00286113" w:rsidRPr="001629F2">
        <w:rPr>
          <w:sz w:val="24"/>
          <w:szCs w:val="24"/>
        </w:rPr>
        <w:t>s juridke par</w:t>
      </w:r>
      <w:r w:rsidR="00374D71" w:rsidRPr="001629F2">
        <w:rPr>
          <w:sz w:val="24"/>
          <w:szCs w:val="24"/>
        </w:rPr>
        <w:t>ë</w:t>
      </w:r>
      <w:r w:rsidR="00286113" w:rsidRPr="001629F2">
        <w:rPr>
          <w:sz w:val="24"/>
          <w:szCs w:val="24"/>
        </w:rPr>
        <w:t>sore</w:t>
      </w:r>
      <w:bookmarkEnd w:id="4"/>
    </w:p>
    <w:p w:rsidR="009B5B5D" w:rsidRPr="00896CCE" w:rsidRDefault="009B5B5D" w:rsidP="008377BC">
      <w:pPr>
        <w:pStyle w:val="NormalWeb"/>
        <w:spacing w:line="276" w:lineRule="auto"/>
        <w:rPr>
          <w:b/>
        </w:rPr>
      </w:pPr>
    </w:p>
    <w:p w:rsidR="00286113" w:rsidRPr="00C261BB" w:rsidRDefault="009B5B5D" w:rsidP="008377BC">
      <w:pPr>
        <w:pStyle w:val="NormalWeb"/>
        <w:spacing w:line="276" w:lineRule="auto"/>
        <w:jc w:val="both"/>
      </w:pPr>
      <w:r w:rsidRPr="00C261BB">
        <w:t>Bazuar në kompetencën e caktuar në nenin 8, pika gj) DNJF administron, bazuar në urdhrin përkatës të Ministrit të Drejtësisë, qendrat e shërbimit të ndihmës juridike parësore, në ambientet e gjykatave të rretheve gjyqësore ose në ambiente të tjera të përshtatshme, në përputhje me legjislacionin në fuqi për administratën shtetërore.</w:t>
      </w:r>
    </w:p>
    <w:p w:rsidR="00ED5652" w:rsidRDefault="00286113" w:rsidP="008377BC">
      <w:pPr>
        <w:pStyle w:val="NormalWeb"/>
        <w:spacing w:line="276" w:lineRule="auto"/>
        <w:jc w:val="both"/>
      </w:pPr>
      <w:r w:rsidRPr="00896CCE">
        <w:t>N</w:t>
      </w:r>
      <w:r w:rsidR="00374D71" w:rsidRPr="00896CCE">
        <w:t>ë</w:t>
      </w:r>
      <w:r w:rsidRPr="00896CCE">
        <w:t xml:space="preserve"> kuad</w:t>
      </w:r>
      <w:r w:rsidR="00374D71" w:rsidRPr="00896CCE">
        <w:t>ë</w:t>
      </w:r>
      <w:r w:rsidRPr="00896CCE">
        <w:t>r t</w:t>
      </w:r>
      <w:r w:rsidR="00374D71" w:rsidRPr="00896CCE">
        <w:t>ë</w:t>
      </w:r>
      <w:r w:rsidRPr="00896CCE">
        <w:t xml:space="preserve"> ofrimit t</w:t>
      </w:r>
      <w:r w:rsidR="00374D71" w:rsidRPr="00896CCE">
        <w:t>ë</w:t>
      </w:r>
      <w:r w:rsidRPr="00896CCE">
        <w:t xml:space="preserve"> sh</w:t>
      </w:r>
      <w:r w:rsidR="00374D71" w:rsidRPr="00896CCE">
        <w:t>ë</w:t>
      </w:r>
      <w:r w:rsidRPr="00896CCE">
        <w:t>rbimit t</w:t>
      </w:r>
      <w:r w:rsidR="00374D71" w:rsidRPr="00896CCE">
        <w:t>ë</w:t>
      </w:r>
      <w:r w:rsidRPr="00896CCE">
        <w:t xml:space="preserve"> ndihm</w:t>
      </w:r>
      <w:r w:rsidR="00374D71" w:rsidRPr="00896CCE">
        <w:t>ë</w:t>
      </w:r>
      <w:r w:rsidRPr="00896CCE">
        <w:t>s juridike par</w:t>
      </w:r>
      <w:r w:rsidR="00374D71" w:rsidRPr="00896CCE">
        <w:t>ë</w:t>
      </w:r>
      <w:r w:rsidRPr="00896CCE">
        <w:t xml:space="preserve">sore, </w:t>
      </w:r>
      <w:r w:rsidR="000A7E7A">
        <w:t>DNJF</w:t>
      </w:r>
      <w:r w:rsidRPr="00896CCE">
        <w:t xml:space="preserve"> ka vijuar me procedurat e hapjes s</w:t>
      </w:r>
      <w:r w:rsidR="00374D71" w:rsidRPr="00896CCE">
        <w:t>ë</w:t>
      </w:r>
      <w:r w:rsidRPr="00896CCE">
        <w:t xml:space="preserve"> qendrave t</w:t>
      </w:r>
      <w:r w:rsidR="00374D71" w:rsidRPr="00896CCE">
        <w:t>ë</w:t>
      </w:r>
      <w:r w:rsidRPr="00896CCE">
        <w:t xml:space="preserve"> ofrimit t</w:t>
      </w:r>
      <w:r w:rsidR="00374D71" w:rsidRPr="00896CCE">
        <w:t>ë</w:t>
      </w:r>
      <w:r w:rsidRPr="00896CCE">
        <w:t xml:space="preserve"> sh</w:t>
      </w:r>
      <w:r w:rsidR="00374D71" w:rsidRPr="00896CCE">
        <w:t>ë</w:t>
      </w:r>
      <w:r w:rsidRPr="00896CCE">
        <w:t>rbimit t</w:t>
      </w:r>
      <w:r w:rsidR="00374D71" w:rsidRPr="00896CCE">
        <w:t>ë</w:t>
      </w:r>
      <w:r w:rsidRPr="00896CCE">
        <w:t xml:space="preserve"> ndihm</w:t>
      </w:r>
      <w:r w:rsidR="00374D71" w:rsidRPr="00896CCE">
        <w:t>ë</w:t>
      </w:r>
      <w:r w:rsidRPr="00896CCE">
        <w:t>s juridike par</w:t>
      </w:r>
      <w:r w:rsidR="00374D71" w:rsidRPr="00896CCE">
        <w:t>ë</w:t>
      </w:r>
      <w:r w:rsidRPr="00896CCE">
        <w:t>sore n</w:t>
      </w:r>
      <w:r w:rsidR="00374D71" w:rsidRPr="00896CCE">
        <w:t>ë</w:t>
      </w:r>
      <w:r w:rsidRPr="00896CCE">
        <w:t xml:space="preserve"> qytete t</w:t>
      </w:r>
      <w:r w:rsidR="00374D71" w:rsidRPr="00896CCE">
        <w:t>ë</w:t>
      </w:r>
      <w:r w:rsidRPr="00896CCE">
        <w:t xml:space="preserve"> cilat, </w:t>
      </w:r>
      <w:r w:rsidR="00CC332F" w:rsidRPr="00896CCE">
        <w:t>kan</w:t>
      </w:r>
      <w:r w:rsidR="002E1057">
        <w:t>ë</w:t>
      </w:r>
      <w:r w:rsidR="00CC332F" w:rsidRPr="00896CCE">
        <w:t xml:space="preserve"> m</w:t>
      </w:r>
      <w:r w:rsidR="002E1057">
        <w:t>ë</w:t>
      </w:r>
      <w:r w:rsidRPr="00896CCE">
        <w:t xml:space="preserve"> shum</w:t>
      </w:r>
      <w:r w:rsidR="00374D71" w:rsidRPr="00896CCE">
        <w:t>ë</w:t>
      </w:r>
      <w:r w:rsidRPr="00896CCE">
        <w:t xml:space="preserve"> nevoja p</w:t>
      </w:r>
      <w:r w:rsidR="00374D71" w:rsidRPr="00896CCE">
        <w:t>ë</w:t>
      </w:r>
      <w:r w:rsidRPr="00896CCE">
        <w:t>r k</w:t>
      </w:r>
      <w:r w:rsidR="00374D71" w:rsidRPr="00896CCE">
        <w:t>ë</w:t>
      </w:r>
      <w:r w:rsidRPr="00896CCE">
        <w:t>t</w:t>
      </w:r>
      <w:r w:rsidR="00374D71" w:rsidRPr="00896CCE">
        <w:t>ë</w:t>
      </w:r>
      <w:r w:rsidRPr="00896CCE">
        <w:t xml:space="preserve"> natyr</w:t>
      </w:r>
      <w:r w:rsidR="00374D71" w:rsidRPr="00896CCE">
        <w:t>ë</w:t>
      </w:r>
      <w:r w:rsidRPr="00896CCE">
        <w:t xml:space="preserve"> sh</w:t>
      </w:r>
      <w:r w:rsidR="00374D71" w:rsidRPr="00896CCE">
        <w:t>ë</w:t>
      </w:r>
      <w:r w:rsidR="00BB7CBF">
        <w:t>rbimi.</w:t>
      </w:r>
    </w:p>
    <w:p w:rsidR="00286113" w:rsidRPr="00ED5652" w:rsidRDefault="005A413C" w:rsidP="008377BC">
      <w:pPr>
        <w:pStyle w:val="NormalWeb"/>
        <w:spacing w:line="276" w:lineRule="auto"/>
        <w:jc w:val="both"/>
        <w:rPr>
          <w:i/>
        </w:rPr>
      </w:pPr>
      <w:r>
        <w:t xml:space="preserve"> </w:t>
      </w:r>
      <w:r w:rsidR="000A7E7A">
        <w:rPr>
          <w:i/>
        </w:rPr>
        <w:t>A</w:t>
      </w:r>
      <w:r w:rsidR="00286113" w:rsidRPr="00BB7CBF">
        <w:rPr>
          <w:i/>
        </w:rPr>
        <w:t xml:space="preserve">ktualisht </w:t>
      </w:r>
      <w:r w:rsidR="000A7E7A">
        <w:rPr>
          <w:i/>
        </w:rPr>
        <w:t>DNJF</w:t>
      </w:r>
      <w:r w:rsidR="00286113" w:rsidRPr="00BB7CBF">
        <w:rPr>
          <w:i/>
        </w:rPr>
        <w:t xml:space="preserve"> administron </w:t>
      </w:r>
      <w:r w:rsidR="000A7E7A">
        <w:rPr>
          <w:i/>
        </w:rPr>
        <w:t>10</w:t>
      </w:r>
      <w:r w:rsidR="00286113" w:rsidRPr="00BB7CBF">
        <w:rPr>
          <w:i/>
        </w:rPr>
        <w:t xml:space="preserve"> (</w:t>
      </w:r>
      <w:r w:rsidR="000A7E7A">
        <w:rPr>
          <w:i/>
        </w:rPr>
        <w:t>dhjet</w:t>
      </w:r>
      <w:r w:rsidR="00286113" w:rsidRPr="00BB7CBF">
        <w:rPr>
          <w:i/>
        </w:rPr>
        <w:t xml:space="preserve">ë) qendra në qytetin e Tiranës; </w:t>
      </w:r>
      <w:r w:rsidR="000A7E7A">
        <w:rPr>
          <w:i/>
        </w:rPr>
        <w:t>Durr</w:t>
      </w:r>
      <w:r w:rsidR="00262CA6">
        <w:rPr>
          <w:i/>
        </w:rPr>
        <w:t>ë</w:t>
      </w:r>
      <w:r w:rsidR="000A7E7A">
        <w:rPr>
          <w:i/>
        </w:rPr>
        <w:t>sit, Fierit, Lezh</w:t>
      </w:r>
      <w:r w:rsidR="00262CA6">
        <w:rPr>
          <w:i/>
        </w:rPr>
        <w:t>ë</w:t>
      </w:r>
      <w:r w:rsidR="000A7E7A">
        <w:rPr>
          <w:i/>
        </w:rPr>
        <w:t>s, Shkodr</w:t>
      </w:r>
      <w:r w:rsidR="00262CA6">
        <w:rPr>
          <w:i/>
        </w:rPr>
        <w:t>ë</w:t>
      </w:r>
      <w:r w:rsidR="000A7E7A">
        <w:rPr>
          <w:i/>
        </w:rPr>
        <w:t>s, Lushnjes, Pogradecit, Gjirokastr</w:t>
      </w:r>
      <w:r w:rsidR="00262CA6">
        <w:rPr>
          <w:i/>
        </w:rPr>
        <w:t>ë</w:t>
      </w:r>
      <w:r w:rsidR="000A7E7A">
        <w:rPr>
          <w:i/>
        </w:rPr>
        <w:t>s si dhe Qendr</w:t>
      </w:r>
      <w:r w:rsidR="00262CA6">
        <w:rPr>
          <w:i/>
        </w:rPr>
        <w:t>ë</w:t>
      </w:r>
      <w:r w:rsidR="000A7E7A">
        <w:rPr>
          <w:i/>
        </w:rPr>
        <w:t>n m</w:t>
      </w:r>
      <w:r w:rsidR="00262CA6">
        <w:rPr>
          <w:i/>
        </w:rPr>
        <w:t>ë</w:t>
      </w:r>
      <w:r w:rsidR="000A7E7A">
        <w:rPr>
          <w:i/>
        </w:rPr>
        <w:t xml:space="preserve"> t</w:t>
      </w:r>
      <w:r w:rsidR="00262CA6">
        <w:rPr>
          <w:i/>
        </w:rPr>
        <w:t>ë</w:t>
      </w:r>
      <w:r w:rsidR="000A7E7A">
        <w:rPr>
          <w:i/>
        </w:rPr>
        <w:t xml:space="preserve"> re n</w:t>
      </w:r>
      <w:r w:rsidR="00262CA6">
        <w:rPr>
          <w:i/>
        </w:rPr>
        <w:t>ë</w:t>
      </w:r>
      <w:r w:rsidR="000A7E7A">
        <w:rPr>
          <w:i/>
        </w:rPr>
        <w:t xml:space="preserve"> qytetin e Vlor</w:t>
      </w:r>
      <w:r w:rsidR="00262CA6">
        <w:rPr>
          <w:i/>
        </w:rPr>
        <w:t>ë</w:t>
      </w:r>
      <w:r w:rsidR="000A7E7A">
        <w:rPr>
          <w:i/>
        </w:rPr>
        <w:t>s.</w:t>
      </w:r>
    </w:p>
    <w:p w:rsidR="000A7E7A" w:rsidRDefault="000A7E7A" w:rsidP="008377BC">
      <w:pPr>
        <w:pStyle w:val="NormalWeb"/>
        <w:spacing w:line="276" w:lineRule="auto"/>
        <w:jc w:val="both"/>
        <w:rPr>
          <w:i/>
        </w:rPr>
      </w:pPr>
    </w:p>
    <w:p w:rsidR="000A7E7A" w:rsidRPr="000A7E7A" w:rsidRDefault="000A7E7A" w:rsidP="008377BC">
      <w:pPr>
        <w:pStyle w:val="NormalWeb"/>
        <w:spacing w:line="276" w:lineRule="auto"/>
        <w:jc w:val="both"/>
        <w:rPr>
          <w:b/>
          <w:i/>
        </w:rPr>
      </w:pPr>
      <w:r w:rsidRPr="000A7E7A">
        <w:rPr>
          <w:b/>
          <w:i/>
        </w:rPr>
        <w:t>P</w:t>
      </w:r>
      <w:r w:rsidR="00262CA6">
        <w:rPr>
          <w:b/>
          <w:i/>
        </w:rPr>
        <w:t>ë</w:t>
      </w:r>
      <w:r w:rsidRPr="000A7E7A">
        <w:rPr>
          <w:b/>
          <w:i/>
        </w:rPr>
        <w:t>rgjat</w:t>
      </w:r>
      <w:r w:rsidR="00262CA6">
        <w:rPr>
          <w:b/>
          <w:i/>
        </w:rPr>
        <w:t>ë</w:t>
      </w:r>
      <w:r w:rsidRPr="000A7E7A">
        <w:rPr>
          <w:b/>
          <w:i/>
        </w:rPr>
        <w:t xml:space="preserve"> periudh</w:t>
      </w:r>
      <w:r w:rsidR="00262CA6">
        <w:rPr>
          <w:b/>
          <w:i/>
        </w:rPr>
        <w:t>ë</w:t>
      </w:r>
      <w:r w:rsidRPr="000A7E7A">
        <w:rPr>
          <w:b/>
          <w:i/>
        </w:rPr>
        <w:t>s Janar-</w:t>
      </w:r>
      <w:r w:rsidR="002F120D">
        <w:rPr>
          <w:b/>
          <w:i/>
        </w:rPr>
        <w:t>Qershor</w:t>
      </w:r>
      <w:r w:rsidRPr="000A7E7A">
        <w:rPr>
          <w:b/>
          <w:i/>
        </w:rPr>
        <w:t xml:space="preserve">2021 </w:t>
      </w:r>
      <w:r w:rsidR="00262CA6">
        <w:rPr>
          <w:b/>
          <w:i/>
        </w:rPr>
        <w:t>ë</w:t>
      </w:r>
      <w:r w:rsidRPr="000A7E7A">
        <w:rPr>
          <w:b/>
          <w:i/>
        </w:rPr>
        <w:t>sht</w:t>
      </w:r>
      <w:r w:rsidR="00262CA6">
        <w:rPr>
          <w:b/>
          <w:i/>
        </w:rPr>
        <w:t>ë</w:t>
      </w:r>
      <w:r w:rsidRPr="000A7E7A">
        <w:rPr>
          <w:b/>
          <w:i/>
        </w:rPr>
        <w:t xml:space="preserve"> b</w:t>
      </w:r>
      <w:r w:rsidR="00262CA6">
        <w:rPr>
          <w:b/>
          <w:i/>
        </w:rPr>
        <w:t>ë</w:t>
      </w:r>
      <w:r w:rsidRPr="000A7E7A">
        <w:rPr>
          <w:b/>
          <w:i/>
        </w:rPr>
        <w:t>r</w:t>
      </w:r>
      <w:r w:rsidR="00262CA6">
        <w:rPr>
          <w:b/>
          <w:i/>
        </w:rPr>
        <w:t>ë</w:t>
      </w:r>
      <w:r w:rsidRPr="000A7E7A">
        <w:rPr>
          <w:b/>
          <w:i/>
        </w:rPr>
        <w:t xml:space="preserve"> e mundur hapja/rivitalizimi i 3 qendrave t</w:t>
      </w:r>
      <w:r w:rsidR="00262CA6">
        <w:rPr>
          <w:b/>
          <w:i/>
        </w:rPr>
        <w:t>ë</w:t>
      </w:r>
      <w:r w:rsidRPr="000A7E7A">
        <w:rPr>
          <w:b/>
          <w:i/>
        </w:rPr>
        <w:t xml:space="preserve"> reja t</w:t>
      </w:r>
      <w:r w:rsidR="00262CA6">
        <w:rPr>
          <w:b/>
          <w:i/>
        </w:rPr>
        <w:t>ë</w:t>
      </w:r>
      <w:r w:rsidRPr="000A7E7A">
        <w:rPr>
          <w:b/>
          <w:i/>
        </w:rPr>
        <w:t xml:space="preserve"> sh</w:t>
      </w:r>
      <w:r w:rsidR="00262CA6">
        <w:rPr>
          <w:b/>
          <w:i/>
        </w:rPr>
        <w:t>ë</w:t>
      </w:r>
      <w:r w:rsidRPr="000A7E7A">
        <w:rPr>
          <w:b/>
          <w:i/>
        </w:rPr>
        <w:t>rbimit t</w:t>
      </w:r>
      <w:r w:rsidR="00262CA6">
        <w:rPr>
          <w:b/>
          <w:i/>
        </w:rPr>
        <w:t>ë</w:t>
      </w:r>
      <w:r w:rsidRPr="000A7E7A">
        <w:rPr>
          <w:b/>
          <w:i/>
        </w:rPr>
        <w:t xml:space="preserve"> ndihm</w:t>
      </w:r>
      <w:r w:rsidR="00262CA6">
        <w:rPr>
          <w:b/>
          <w:i/>
        </w:rPr>
        <w:t>ë</w:t>
      </w:r>
      <w:r w:rsidRPr="000A7E7A">
        <w:rPr>
          <w:b/>
          <w:i/>
        </w:rPr>
        <w:t>s juridike par</w:t>
      </w:r>
      <w:r w:rsidR="00262CA6">
        <w:rPr>
          <w:b/>
          <w:i/>
        </w:rPr>
        <w:t>ë</w:t>
      </w:r>
      <w:r w:rsidRPr="000A7E7A">
        <w:rPr>
          <w:b/>
          <w:i/>
        </w:rPr>
        <w:t>sore n</w:t>
      </w:r>
      <w:r w:rsidR="00262CA6">
        <w:rPr>
          <w:b/>
          <w:i/>
        </w:rPr>
        <w:t>ë</w:t>
      </w:r>
      <w:r w:rsidRPr="000A7E7A">
        <w:rPr>
          <w:b/>
          <w:i/>
        </w:rPr>
        <w:t xml:space="preserve"> Fier, Vlor</w:t>
      </w:r>
      <w:r w:rsidR="00262CA6">
        <w:rPr>
          <w:b/>
          <w:i/>
        </w:rPr>
        <w:t>ë</w:t>
      </w:r>
      <w:r w:rsidRPr="000A7E7A">
        <w:rPr>
          <w:b/>
          <w:i/>
        </w:rPr>
        <w:t xml:space="preserve"> dhe Dib</w:t>
      </w:r>
      <w:r w:rsidR="00262CA6">
        <w:rPr>
          <w:b/>
          <w:i/>
        </w:rPr>
        <w:t>ë</w:t>
      </w:r>
      <w:r w:rsidRPr="000A7E7A">
        <w:rPr>
          <w:b/>
          <w:i/>
        </w:rPr>
        <w:t>r (me mb</w:t>
      </w:r>
      <w:r w:rsidR="00262CA6">
        <w:rPr>
          <w:b/>
          <w:i/>
        </w:rPr>
        <w:t>ë</w:t>
      </w:r>
      <w:r w:rsidRPr="000A7E7A">
        <w:rPr>
          <w:b/>
          <w:i/>
        </w:rPr>
        <w:t>shtetjen e UNDP).</w:t>
      </w:r>
      <w:r w:rsidR="007D66D1">
        <w:rPr>
          <w:b/>
          <w:i/>
        </w:rPr>
        <w:t xml:space="preserve"> Miratuar me Urdhër nr. 82 datë 19.02.2021, të Ministrit të Drejtësisë.</w:t>
      </w:r>
    </w:p>
    <w:p w:rsidR="000A7E7A" w:rsidRDefault="000A7E7A" w:rsidP="008377BC">
      <w:pPr>
        <w:pStyle w:val="NormalWeb"/>
        <w:spacing w:line="276" w:lineRule="auto"/>
        <w:jc w:val="both"/>
        <w:rPr>
          <w:i/>
        </w:rPr>
      </w:pPr>
    </w:p>
    <w:p w:rsidR="000A7E7A" w:rsidRDefault="000A7E7A" w:rsidP="001420D7">
      <w:pPr>
        <w:pStyle w:val="Heading3"/>
        <w:numPr>
          <w:ilvl w:val="0"/>
          <w:numId w:val="26"/>
        </w:numPr>
        <w:rPr>
          <w:rFonts w:eastAsia="Times New Roman"/>
          <w:lang w:eastAsia="fr-FR"/>
        </w:rPr>
      </w:pPr>
      <w:bookmarkStart w:id="5" w:name="_Toc76996015"/>
      <w:r>
        <w:rPr>
          <w:rFonts w:eastAsia="Times New Roman"/>
          <w:lang w:eastAsia="fr-FR"/>
        </w:rPr>
        <w:t>Mbi q</w:t>
      </w:r>
      <w:r w:rsidRPr="00605EA3">
        <w:rPr>
          <w:rFonts w:eastAsia="Times New Roman"/>
          <w:lang w:eastAsia="fr-FR"/>
        </w:rPr>
        <w:t>endr</w:t>
      </w:r>
      <w:r w:rsidR="00262CA6">
        <w:rPr>
          <w:rFonts w:eastAsia="Times New Roman"/>
          <w:lang w:eastAsia="fr-FR"/>
        </w:rPr>
        <w:t>ë</w:t>
      </w:r>
      <w:r>
        <w:rPr>
          <w:rFonts w:eastAsia="Times New Roman"/>
          <w:lang w:eastAsia="fr-FR"/>
        </w:rPr>
        <w:t>n</w:t>
      </w:r>
      <w:r w:rsidRPr="00605EA3">
        <w:rPr>
          <w:rFonts w:eastAsia="Times New Roman"/>
          <w:lang w:eastAsia="fr-FR"/>
        </w:rPr>
        <w:t xml:space="preserve"> e shërbimit të ndihmës juridike parësore </w:t>
      </w:r>
      <w:r>
        <w:rPr>
          <w:rFonts w:eastAsia="Times New Roman"/>
          <w:lang w:eastAsia="fr-FR"/>
        </w:rPr>
        <w:t>Fier</w:t>
      </w:r>
      <w:r w:rsidR="00A42548">
        <w:rPr>
          <w:rFonts w:eastAsia="Times New Roman"/>
          <w:lang w:eastAsia="fr-FR"/>
        </w:rPr>
        <w:t xml:space="preserve"> </w:t>
      </w:r>
      <w:r w:rsidR="00A42548" w:rsidRPr="00A42548">
        <w:rPr>
          <w:rFonts w:eastAsia="Times New Roman"/>
          <w:lang w:eastAsia="fr-FR"/>
        </w:rPr>
        <w:t>(</w:t>
      </w:r>
      <w:r w:rsidR="00A42548" w:rsidRPr="001F563A">
        <w:rPr>
          <w:rFonts w:eastAsia="Times New Roman"/>
          <w:i/>
          <w:lang w:eastAsia="fr-FR"/>
        </w:rPr>
        <w:t>me mbështetjen e UNDP</w:t>
      </w:r>
      <w:r w:rsidR="00A42548" w:rsidRPr="00A42548">
        <w:rPr>
          <w:rFonts w:eastAsia="Times New Roman"/>
          <w:lang w:eastAsia="fr-FR"/>
        </w:rPr>
        <w:t>).</w:t>
      </w:r>
      <w:bookmarkEnd w:id="5"/>
    </w:p>
    <w:p w:rsidR="000A7E7A" w:rsidRPr="00605EA3" w:rsidRDefault="000A7E7A" w:rsidP="008377BC">
      <w:pPr>
        <w:spacing w:after="160"/>
        <w:ind w:left="720"/>
        <w:contextualSpacing/>
        <w:jc w:val="both"/>
        <w:rPr>
          <w:rFonts w:ascii="Times New Roman" w:eastAsia="Times New Roman" w:hAnsi="Times New Roman" w:cs="Times New Roman"/>
          <w:b/>
          <w:color w:val="212121"/>
          <w:sz w:val="24"/>
          <w:szCs w:val="24"/>
          <w:lang w:eastAsia="fr-FR"/>
        </w:rPr>
      </w:pPr>
    </w:p>
    <w:p w:rsidR="000A7E7A" w:rsidRPr="00605EA3" w:rsidRDefault="000A7E7A" w:rsidP="008377BC">
      <w:pPr>
        <w:jc w:val="both"/>
        <w:rPr>
          <w:rFonts w:ascii="Times New Roman" w:eastAsia="Times New Roman" w:hAnsi="Times New Roman" w:cs="Times New Roman"/>
          <w:color w:val="212121"/>
          <w:sz w:val="24"/>
          <w:szCs w:val="24"/>
          <w:lang w:eastAsia="fr-FR"/>
        </w:rPr>
      </w:pPr>
      <w:r w:rsidRPr="00605EA3">
        <w:rPr>
          <w:rFonts w:ascii="Times New Roman" w:eastAsia="Times New Roman" w:hAnsi="Times New Roman" w:cs="Times New Roman"/>
          <w:color w:val="212121"/>
          <w:sz w:val="24"/>
          <w:szCs w:val="24"/>
          <w:lang w:eastAsia="fr-FR"/>
        </w:rPr>
        <w:t xml:space="preserve">Me miratimin e propozimit për kalimin nën administrim, nga ana e DNJF u ndërmorrën masa sa i përket amendimit të marrëveshjes me Gjykatën e Rrethit Gjyqësor </w:t>
      </w:r>
      <w:r>
        <w:rPr>
          <w:rFonts w:ascii="Times New Roman" w:eastAsia="Times New Roman" w:hAnsi="Times New Roman" w:cs="Times New Roman"/>
          <w:color w:val="212121"/>
          <w:sz w:val="24"/>
          <w:szCs w:val="24"/>
          <w:lang w:eastAsia="fr-FR"/>
        </w:rPr>
        <w:t>Fier</w:t>
      </w:r>
      <w:r w:rsidRPr="00605EA3">
        <w:rPr>
          <w:rFonts w:ascii="Times New Roman" w:eastAsia="Times New Roman" w:hAnsi="Times New Roman" w:cs="Times New Roman"/>
          <w:color w:val="212121"/>
          <w:sz w:val="24"/>
          <w:szCs w:val="24"/>
          <w:lang w:eastAsia="fr-FR"/>
        </w:rPr>
        <w:t xml:space="preserve"> ku kjo qend</w:t>
      </w:r>
      <w:r>
        <w:rPr>
          <w:rFonts w:ascii="Times New Roman" w:eastAsia="Times New Roman" w:hAnsi="Times New Roman" w:cs="Times New Roman"/>
          <w:color w:val="212121"/>
          <w:sz w:val="24"/>
          <w:szCs w:val="24"/>
          <w:lang w:eastAsia="fr-FR"/>
        </w:rPr>
        <w:t>ë</w:t>
      </w:r>
      <w:r w:rsidRPr="00605EA3">
        <w:rPr>
          <w:rFonts w:ascii="Times New Roman" w:eastAsia="Times New Roman" w:hAnsi="Times New Roman" w:cs="Times New Roman"/>
          <w:color w:val="212121"/>
          <w:sz w:val="24"/>
          <w:szCs w:val="24"/>
          <w:lang w:eastAsia="fr-FR"/>
        </w:rPr>
        <w:t>r ka qen</w:t>
      </w:r>
      <w:r>
        <w:rPr>
          <w:rFonts w:ascii="Times New Roman" w:eastAsia="Times New Roman" w:hAnsi="Times New Roman" w:cs="Times New Roman"/>
          <w:color w:val="212121"/>
          <w:sz w:val="24"/>
          <w:szCs w:val="24"/>
          <w:lang w:eastAsia="fr-FR"/>
        </w:rPr>
        <w:t>ë</w:t>
      </w:r>
      <w:r w:rsidRPr="00605EA3">
        <w:rPr>
          <w:rFonts w:ascii="Times New Roman" w:eastAsia="Times New Roman" w:hAnsi="Times New Roman" w:cs="Times New Roman"/>
          <w:color w:val="212121"/>
          <w:sz w:val="24"/>
          <w:szCs w:val="24"/>
          <w:lang w:eastAsia="fr-FR"/>
        </w:rPr>
        <w:t xml:space="preserve"> funksionale, por kjo mund</w:t>
      </w:r>
      <w:r>
        <w:rPr>
          <w:rFonts w:ascii="Times New Roman" w:eastAsia="Times New Roman" w:hAnsi="Times New Roman" w:cs="Times New Roman"/>
          <w:color w:val="212121"/>
          <w:sz w:val="24"/>
          <w:szCs w:val="24"/>
          <w:lang w:eastAsia="fr-FR"/>
        </w:rPr>
        <w:t>ë</w:t>
      </w:r>
      <w:r w:rsidRPr="00605EA3">
        <w:rPr>
          <w:rFonts w:ascii="Times New Roman" w:eastAsia="Times New Roman" w:hAnsi="Times New Roman" w:cs="Times New Roman"/>
          <w:color w:val="212121"/>
          <w:sz w:val="24"/>
          <w:szCs w:val="24"/>
          <w:lang w:eastAsia="fr-FR"/>
        </w:rPr>
        <w:t>si ishte e pamundur.</w:t>
      </w:r>
    </w:p>
    <w:p w:rsidR="000A7E7A" w:rsidRPr="00605EA3" w:rsidRDefault="000A7E7A" w:rsidP="008377BC">
      <w:pPr>
        <w:jc w:val="both"/>
        <w:rPr>
          <w:rFonts w:ascii="Times New Roman" w:eastAsia="Times New Roman" w:hAnsi="Times New Roman" w:cs="Times New Roman"/>
          <w:color w:val="212121"/>
          <w:sz w:val="24"/>
          <w:szCs w:val="24"/>
          <w:lang w:eastAsia="fr-FR"/>
        </w:rPr>
      </w:pPr>
      <w:r w:rsidRPr="00605EA3">
        <w:rPr>
          <w:rFonts w:ascii="Times New Roman" w:eastAsia="Times New Roman" w:hAnsi="Times New Roman" w:cs="Times New Roman"/>
          <w:color w:val="212121"/>
          <w:sz w:val="24"/>
          <w:szCs w:val="24"/>
          <w:lang w:eastAsia="fr-FR"/>
        </w:rPr>
        <w:t xml:space="preserve">Si </w:t>
      </w:r>
      <w:r w:rsidRPr="00D84700">
        <w:rPr>
          <w:rFonts w:ascii="Times New Roman" w:eastAsia="Times New Roman" w:hAnsi="Times New Roman" w:cs="Times New Roman"/>
          <w:color w:val="212121"/>
          <w:sz w:val="24"/>
          <w:szCs w:val="24"/>
          <w:lang w:eastAsia="fr-FR"/>
        </w:rPr>
        <w:t>pasojë, nga ana e DNJF u ndërmorrën kontaktet me ADISA Fier dhe u mundësua lidhja e marrëveshjes</w:t>
      </w:r>
      <w:r w:rsidR="000E58DB" w:rsidRPr="00D84700">
        <w:rPr>
          <w:rFonts w:ascii="Times New Roman" w:eastAsia="Times New Roman" w:hAnsi="Times New Roman" w:cs="Times New Roman"/>
          <w:color w:val="212121"/>
          <w:sz w:val="24"/>
          <w:szCs w:val="24"/>
          <w:lang w:eastAsia="fr-FR"/>
        </w:rPr>
        <w:t xml:space="preserve"> nr. 632/1 prot., dat</w:t>
      </w:r>
      <w:r w:rsidR="00BF2802">
        <w:rPr>
          <w:rFonts w:ascii="Times New Roman" w:eastAsia="Times New Roman" w:hAnsi="Times New Roman" w:cs="Times New Roman"/>
          <w:color w:val="212121"/>
          <w:sz w:val="24"/>
          <w:szCs w:val="24"/>
          <w:lang w:eastAsia="fr-FR"/>
        </w:rPr>
        <w:t>ë</w:t>
      </w:r>
      <w:r w:rsidR="000E58DB" w:rsidRPr="00D84700">
        <w:rPr>
          <w:rFonts w:ascii="Times New Roman" w:eastAsia="Times New Roman" w:hAnsi="Times New Roman" w:cs="Times New Roman"/>
          <w:color w:val="212121"/>
          <w:sz w:val="24"/>
          <w:szCs w:val="24"/>
          <w:lang w:eastAsia="fr-FR"/>
        </w:rPr>
        <w:t xml:space="preserve"> 09.12.2020,</w:t>
      </w:r>
      <w:r w:rsidRPr="00D84700">
        <w:rPr>
          <w:rFonts w:ascii="Times New Roman" w:eastAsia="Times New Roman" w:hAnsi="Times New Roman" w:cs="Times New Roman"/>
          <w:color w:val="212121"/>
          <w:sz w:val="24"/>
          <w:szCs w:val="24"/>
          <w:lang w:eastAsia="fr-FR"/>
        </w:rPr>
        <w:t xml:space="preserve"> “</w:t>
      </w:r>
      <w:r w:rsidRPr="00D84700">
        <w:rPr>
          <w:rFonts w:ascii="Times New Roman" w:eastAsia="Times New Roman" w:hAnsi="Times New Roman" w:cs="Times New Roman"/>
          <w:i/>
          <w:color w:val="212121"/>
          <w:sz w:val="24"/>
          <w:szCs w:val="24"/>
          <w:lang w:eastAsia="fr-FR"/>
        </w:rPr>
        <w:t>Për vendosjen në dispozicion të ambienteve pa kundërshpërblim</w:t>
      </w:r>
      <w:r w:rsidRPr="00D84700">
        <w:rPr>
          <w:rFonts w:ascii="Times New Roman" w:eastAsia="Times New Roman" w:hAnsi="Times New Roman" w:cs="Times New Roman"/>
          <w:color w:val="212121"/>
          <w:sz w:val="24"/>
          <w:szCs w:val="24"/>
          <w:lang w:eastAsia="fr-FR"/>
        </w:rPr>
        <w:t>”</w:t>
      </w:r>
      <w:r w:rsidRPr="00D84700">
        <w:rPr>
          <w:rFonts w:ascii="Times New Roman" w:hAnsi="Times New Roman" w:cs="Times New Roman"/>
          <w:color w:val="000000" w:themeColor="text1"/>
          <w:sz w:val="24"/>
          <w:szCs w:val="24"/>
          <w:shd w:val="clear" w:color="auto" w:fill="FFFFFF"/>
        </w:rPr>
        <w:t xml:space="preserve"> si dhe rekrutimit të 1 punojësi me trajnim të posaçëm</w:t>
      </w:r>
      <w:r w:rsidRPr="00D84700">
        <w:rPr>
          <w:rFonts w:ascii="Times New Roman" w:eastAsia="Times New Roman" w:hAnsi="Times New Roman" w:cs="Times New Roman"/>
          <w:color w:val="212121"/>
          <w:sz w:val="24"/>
          <w:szCs w:val="24"/>
          <w:vertAlign w:val="superscript"/>
          <w:lang w:eastAsia="fr-FR"/>
        </w:rPr>
        <w:footnoteReference w:id="1"/>
      </w:r>
      <w:r w:rsidRPr="00D84700">
        <w:rPr>
          <w:rFonts w:ascii="Times New Roman" w:eastAsia="Times New Roman" w:hAnsi="Times New Roman" w:cs="Times New Roman"/>
          <w:color w:val="212121"/>
          <w:sz w:val="24"/>
          <w:szCs w:val="24"/>
          <w:lang w:eastAsia="fr-FR"/>
        </w:rPr>
        <w:t xml:space="preserve"> me të cilët DNJF mban kontakt të vazhdueshëm</w:t>
      </w:r>
      <w:r w:rsidRPr="00605EA3">
        <w:rPr>
          <w:rFonts w:ascii="Times New Roman" w:eastAsia="Times New Roman" w:hAnsi="Times New Roman" w:cs="Times New Roman"/>
          <w:color w:val="212121"/>
          <w:sz w:val="24"/>
          <w:szCs w:val="24"/>
          <w:lang w:eastAsia="fr-FR"/>
        </w:rPr>
        <w:t xml:space="preserve"> qoftë për sa i përket rasteve të trajtuara, qoftë për sa i përket orientimit të punonjësve mbi mbajtjen e kontakteve me institucionet vendore dhe ofruesit e tjerë të shërbimit të ndihmës juridike parësore në qarkun e </w:t>
      </w:r>
      <w:r w:rsidR="008034C7">
        <w:rPr>
          <w:rFonts w:ascii="Times New Roman" w:eastAsia="Times New Roman" w:hAnsi="Times New Roman" w:cs="Times New Roman"/>
          <w:color w:val="212121"/>
          <w:sz w:val="24"/>
          <w:szCs w:val="24"/>
          <w:lang w:eastAsia="fr-FR"/>
        </w:rPr>
        <w:t>Fierit</w:t>
      </w:r>
      <w:r w:rsidRPr="00605EA3">
        <w:rPr>
          <w:rFonts w:ascii="Times New Roman" w:eastAsia="Times New Roman" w:hAnsi="Times New Roman" w:cs="Times New Roman"/>
          <w:color w:val="212121"/>
          <w:sz w:val="24"/>
          <w:szCs w:val="24"/>
          <w:lang w:eastAsia="fr-FR"/>
        </w:rPr>
        <w:t xml:space="preserve"> në kuadër të krijimit dhe bërjes funksional të rrjetit të ofruesve të shërbimit të ndihmës juridike falas.</w:t>
      </w:r>
    </w:p>
    <w:p w:rsidR="000A7E7A" w:rsidRDefault="000A7E7A" w:rsidP="001420D7">
      <w:pPr>
        <w:pStyle w:val="Heading3"/>
        <w:numPr>
          <w:ilvl w:val="0"/>
          <w:numId w:val="26"/>
        </w:numPr>
        <w:rPr>
          <w:rFonts w:eastAsia="Times New Roman"/>
          <w:lang w:eastAsia="fr-FR"/>
        </w:rPr>
      </w:pPr>
      <w:bookmarkStart w:id="6" w:name="_Toc76996016"/>
      <w:r>
        <w:rPr>
          <w:rFonts w:eastAsia="Times New Roman"/>
          <w:lang w:eastAsia="fr-FR"/>
        </w:rPr>
        <w:t>Mbi q</w:t>
      </w:r>
      <w:r w:rsidRPr="00605EA3">
        <w:rPr>
          <w:rFonts w:eastAsia="Times New Roman"/>
          <w:lang w:eastAsia="fr-FR"/>
        </w:rPr>
        <w:t>endr</w:t>
      </w:r>
      <w:r w:rsidR="00262CA6">
        <w:rPr>
          <w:rFonts w:eastAsia="Times New Roman"/>
          <w:lang w:eastAsia="fr-FR"/>
        </w:rPr>
        <w:t>ë</w:t>
      </w:r>
      <w:r>
        <w:rPr>
          <w:rFonts w:eastAsia="Times New Roman"/>
          <w:lang w:eastAsia="fr-FR"/>
        </w:rPr>
        <w:t>n</w:t>
      </w:r>
      <w:r w:rsidRPr="00605EA3">
        <w:rPr>
          <w:rFonts w:eastAsia="Times New Roman"/>
          <w:lang w:eastAsia="fr-FR"/>
        </w:rPr>
        <w:t xml:space="preserve"> e shërbimit të ndihmës juridike </w:t>
      </w:r>
      <w:r w:rsidRPr="001F563A">
        <w:rPr>
          <w:rFonts w:eastAsia="Times New Roman"/>
          <w:lang w:eastAsia="fr-FR"/>
        </w:rPr>
        <w:t>parësore Vlorë</w:t>
      </w:r>
      <w:r w:rsidR="00A42548" w:rsidRPr="001F563A">
        <w:rPr>
          <w:rFonts w:eastAsia="Times New Roman"/>
          <w:lang w:eastAsia="fr-FR"/>
        </w:rPr>
        <w:t xml:space="preserve"> </w:t>
      </w:r>
      <w:r w:rsidR="00A42548" w:rsidRPr="001F563A">
        <w:rPr>
          <w:i/>
        </w:rPr>
        <w:t>(me mbështetjen e UNDP).</w:t>
      </w:r>
      <w:bookmarkEnd w:id="6"/>
    </w:p>
    <w:p w:rsidR="000A7E7A" w:rsidRPr="00605EA3" w:rsidRDefault="000A7E7A" w:rsidP="008377BC">
      <w:pPr>
        <w:spacing w:after="160"/>
        <w:ind w:left="720"/>
        <w:contextualSpacing/>
        <w:jc w:val="both"/>
        <w:rPr>
          <w:rFonts w:ascii="Times New Roman" w:eastAsia="Times New Roman" w:hAnsi="Times New Roman" w:cs="Times New Roman"/>
          <w:b/>
          <w:color w:val="212121"/>
          <w:sz w:val="24"/>
          <w:szCs w:val="24"/>
          <w:lang w:eastAsia="fr-FR"/>
        </w:rPr>
      </w:pPr>
    </w:p>
    <w:p w:rsidR="000A7E7A" w:rsidRPr="006E4E01" w:rsidRDefault="000A7E7A" w:rsidP="008377BC">
      <w:pPr>
        <w:jc w:val="both"/>
        <w:rPr>
          <w:rFonts w:ascii="Times New Roman" w:eastAsia="Times New Roman" w:hAnsi="Times New Roman" w:cs="Times New Roman"/>
          <w:color w:val="212121"/>
          <w:sz w:val="24"/>
          <w:szCs w:val="24"/>
          <w:lang w:eastAsia="fr-FR"/>
        </w:rPr>
      </w:pPr>
      <w:r w:rsidRPr="006E4E01">
        <w:rPr>
          <w:rFonts w:ascii="Times New Roman" w:eastAsia="Times New Roman" w:hAnsi="Times New Roman" w:cs="Times New Roman"/>
          <w:color w:val="212121"/>
          <w:sz w:val="24"/>
          <w:szCs w:val="24"/>
          <w:lang w:eastAsia="fr-FR"/>
        </w:rPr>
        <w:t>Hapja e qendrës së shërbimit të ndihmës juridike parësore Vlorë, si një qark me një numër popullsie relativisht të lartë dhe të pambuluar nga ofrues të tjerë të shërbimit të ndihmës ju</w:t>
      </w:r>
      <w:r w:rsidR="002F120D">
        <w:rPr>
          <w:rFonts w:ascii="Times New Roman" w:eastAsia="Times New Roman" w:hAnsi="Times New Roman" w:cs="Times New Roman"/>
          <w:color w:val="212121"/>
          <w:sz w:val="24"/>
          <w:szCs w:val="24"/>
          <w:lang w:eastAsia="fr-FR"/>
        </w:rPr>
        <w:t>r</w:t>
      </w:r>
      <w:r w:rsidRPr="006E4E01">
        <w:rPr>
          <w:rFonts w:ascii="Times New Roman" w:eastAsia="Times New Roman" w:hAnsi="Times New Roman" w:cs="Times New Roman"/>
          <w:color w:val="212121"/>
          <w:sz w:val="24"/>
          <w:szCs w:val="24"/>
          <w:lang w:eastAsia="fr-FR"/>
        </w:rPr>
        <w:t>idike parësore do të ketë një impakt relativisht të lartë në kuadër të mbulimit të qytetarëve me shërbime ligjore falas.Si një vendndodhje strategjike për hapjen e kësaj qendre, duke marrë në konsideratë aksesin nga qytetarët, nga ana e DNJF dhe UNDP u propozua hapja e kësaj qendre pranë ambienteve të Bashkisë Vlorë.</w:t>
      </w:r>
      <w:r w:rsidR="00ED5652">
        <w:rPr>
          <w:rFonts w:ascii="Times New Roman" w:eastAsia="Times New Roman" w:hAnsi="Times New Roman" w:cs="Times New Roman"/>
          <w:color w:val="212121"/>
          <w:sz w:val="24"/>
          <w:szCs w:val="24"/>
          <w:lang w:eastAsia="fr-FR"/>
        </w:rPr>
        <w:t xml:space="preserve"> </w:t>
      </w:r>
      <w:r w:rsidRPr="006E4E01">
        <w:rPr>
          <w:rFonts w:ascii="Times New Roman" w:eastAsia="Times New Roman" w:hAnsi="Times New Roman" w:cs="Times New Roman"/>
          <w:color w:val="212121"/>
          <w:sz w:val="24"/>
          <w:szCs w:val="24"/>
          <w:lang w:eastAsia="fr-FR"/>
        </w:rPr>
        <w:t>DNJF ka patur një korreponcencë të gjatë me Bashkinë Vlorë, në kuadër të mundësisë për vendosjen në dispozicion të nj</w:t>
      </w:r>
      <w:r>
        <w:rPr>
          <w:rFonts w:ascii="Times New Roman" w:eastAsia="Times New Roman" w:hAnsi="Times New Roman" w:cs="Times New Roman"/>
          <w:color w:val="212121"/>
          <w:sz w:val="24"/>
          <w:szCs w:val="24"/>
          <w:lang w:eastAsia="fr-FR"/>
        </w:rPr>
        <w:t xml:space="preserve">ë ambienti pa kundërshpërblim.  </w:t>
      </w:r>
      <w:r w:rsidRPr="006E4E01">
        <w:rPr>
          <w:rFonts w:ascii="Times New Roman" w:eastAsia="Times New Roman" w:hAnsi="Times New Roman" w:cs="Times New Roman"/>
          <w:color w:val="212121"/>
          <w:sz w:val="24"/>
          <w:szCs w:val="24"/>
          <w:lang w:eastAsia="fr-FR"/>
        </w:rPr>
        <w:t>Më datë 10.03.2021, pas një takimi të DNJF me përfaqësues të Bashkisë Vlorë, u bë e mundur vendosja në dispozicion e një ambienti në katin 0 të Bashkisë, për t`u përdorur si qendër e shërbimit të ndihmës juridike parësore. Ambienti disponon një hapësirë të bollshme dhe është lehtësisht i aksesueshëm nga qytetarët dhe veçanërisht personat me aftësi të kufizuar. Ky ambient do te jetë në dispozicion deri në krijimin e Zyrës me një Ndalesë pranë Bashkisë Vlorë në të cilën qendra do të ketë hapësirën e saj të dedikuar.</w:t>
      </w:r>
    </w:p>
    <w:p w:rsidR="00A42548" w:rsidRDefault="000A7E7A" w:rsidP="008377BC">
      <w:pPr>
        <w:jc w:val="both"/>
        <w:rPr>
          <w:rFonts w:ascii="Times New Roman" w:hAnsi="Times New Roman" w:cs="Times New Roman"/>
          <w:sz w:val="24"/>
          <w:szCs w:val="24"/>
        </w:rPr>
      </w:pPr>
      <w:r w:rsidRPr="006E4E01">
        <w:rPr>
          <w:rFonts w:ascii="Times New Roman" w:eastAsia="Times New Roman" w:hAnsi="Times New Roman" w:cs="Times New Roman"/>
          <w:color w:val="212121"/>
          <w:sz w:val="24"/>
          <w:szCs w:val="24"/>
          <w:lang w:eastAsia="fr-FR"/>
        </w:rPr>
        <w:t xml:space="preserve">Që prej </w:t>
      </w:r>
      <w:r>
        <w:rPr>
          <w:rFonts w:ascii="Times New Roman" w:eastAsia="Times New Roman" w:hAnsi="Times New Roman" w:cs="Times New Roman"/>
          <w:color w:val="212121"/>
          <w:sz w:val="24"/>
          <w:szCs w:val="24"/>
          <w:lang w:eastAsia="fr-FR"/>
        </w:rPr>
        <w:t>datës 10 Mars 2021</w:t>
      </w:r>
      <w:r w:rsidRPr="006E4E01">
        <w:rPr>
          <w:rFonts w:ascii="Times New Roman" w:eastAsia="Times New Roman" w:hAnsi="Times New Roman" w:cs="Times New Roman"/>
          <w:color w:val="212121"/>
          <w:sz w:val="24"/>
          <w:szCs w:val="24"/>
          <w:lang w:eastAsia="fr-FR"/>
        </w:rPr>
        <w:t>, punonjësit e qendrës janë sistemuar pranë ambientit të dakordësuar dhe po vijojnë me promovimin e qendrës përmes shpërndarjes së materialeve të vizibilitetit dhe vendosjes së kontakteve pranë gjykatave dhe institucioneve të pushtetit vendor.</w:t>
      </w:r>
    </w:p>
    <w:p w:rsidR="000A7E7A" w:rsidRPr="00D02384" w:rsidRDefault="000A7E7A" w:rsidP="001420D7">
      <w:pPr>
        <w:pStyle w:val="ListParagraph"/>
        <w:numPr>
          <w:ilvl w:val="0"/>
          <w:numId w:val="26"/>
        </w:numPr>
        <w:spacing w:line="276" w:lineRule="auto"/>
        <w:jc w:val="both"/>
        <w:rPr>
          <w:rStyle w:val="Heading3Char"/>
        </w:rPr>
      </w:pPr>
      <w:bookmarkStart w:id="7" w:name="_Toc76996017"/>
      <w:r w:rsidRPr="00D02384">
        <w:rPr>
          <w:rStyle w:val="Heading3Char"/>
        </w:rPr>
        <w:t>Mbi qendr</w:t>
      </w:r>
      <w:r w:rsidR="00262CA6" w:rsidRPr="00D02384">
        <w:rPr>
          <w:rStyle w:val="Heading3Char"/>
        </w:rPr>
        <w:t>ë</w:t>
      </w:r>
      <w:r w:rsidRPr="00D02384">
        <w:rPr>
          <w:rStyle w:val="Heading3Char"/>
        </w:rPr>
        <w:t>n e shërbimit të ndihmës juridike parësore Dibër</w:t>
      </w:r>
      <w:r w:rsidR="00A42548" w:rsidRPr="00D02384">
        <w:rPr>
          <w:rStyle w:val="Heading3Char"/>
        </w:rPr>
        <w:t xml:space="preserve"> (me mbështetjen e UNDP).</w:t>
      </w:r>
      <w:bookmarkEnd w:id="7"/>
    </w:p>
    <w:p w:rsidR="00A42548" w:rsidRDefault="000A7E7A" w:rsidP="008377BC">
      <w:pPr>
        <w:jc w:val="both"/>
        <w:rPr>
          <w:rFonts w:ascii="Times New Roman" w:eastAsia="Times New Roman" w:hAnsi="Times New Roman" w:cs="Times New Roman"/>
          <w:color w:val="212121"/>
          <w:sz w:val="24"/>
          <w:szCs w:val="24"/>
          <w:lang w:eastAsia="fr-FR"/>
        </w:rPr>
      </w:pPr>
      <w:r w:rsidRPr="0089426A">
        <w:rPr>
          <w:rFonts w:ascii="Times New Roman" w:eastAsia="Times New Roman" w:hAnsi="Times New Roman" w:cs="Times New Roman"/>
          <w:color w:val="212121"/>
          <w:sz w:val="24"/>
          <w:szCs w:val="24"/>
          <w:lang w:eastAsia="fr-FR"/>
        </w:rPr>
        <w:t xml:space="preserve">Me miratimin e propozimit për kalimin nën administrim, nga ana e DNJF u ndërmorrën masa sa i përket amendimit të marrëveshjes </w:t>
      </w:r>
      <w:r w:rsidR="0089426A" w:rsidRPr="0089426A">
        <w:rPr>
          <w:rFonts w:ascii="Times New Roman" w:eastAsia="Times New Roman" w:hAnsi="Times New Roman" w:cs="Times New Roman"/>
          <w:color w:val="212121"/>
          <w:sz w:val="24"/>
          <w:szCs w:val="24"/>
          <w:lang w:eastAsia="fr-FR"/>
        </w:rPr>
        <w:t xml:space="preserve"> me nr. 506/1 prot., dat</w:t>
      </w:r>
      <w:r w:rsidR="00BF2802">
        <w:rPr>
          <w:rFonts w:ascii="Times New Roman" w:eastAsia="Times New Roman" w:hAnsi="Times New Roman" w:cs="Times New Roman"/>
          <w:color w:val="212121"/>
          <w:sz w:val="24"/>
          <w:szCs w:val="24"/>
          <w:lang w:eastAsia="fr-FR"/>
        </w:rPr>
        <w:t>ë</w:t>
      </w:r>
      <w:r w:rsidR="0089426A" w:rsidRPr="0089426A">
        <w:rPr>
          <w:rFonts w:ascii="Times New Roman" w:eastAsia="Times New Roman" w:hAnsi="Times New Roman" w:cs="Times New Roman"/>
          <w:color w:val="212121"/>
          <w:sz w:val="24"/>
          <w:szCs w:val="24"/>
          <w:lang w:eastAsia="fr-FR"/>
        </w:rPr>
        <w:t xml:space="preserve"> 05.11.2020, </w:t>
      </w:r>
      <w:r w:rsidRPr="0089426A">
        <w:rPr>
          <w:rFonts w:ascii="Times New Roman" w:eastAsia="Times New Roman" w:hAnsi="Times New Roman" w:cs="Times New Roman"/>
          <w:color w:val="212121"/>
          <w:sz w:val="24"/>
          <w:szCs w:val="24"/>
          <w:lang w:eastAsia="fr-FR"/>
        </w:rPr>
        <w:t>me Gjykatën e Rrethit Gjyqësor Dibër (</w:t>
      </w:r>
      <w:r w:rsidRPr="0089426A">
        <w:rPr>
          <w:rFonts w:ascii="Times New Roman" w:eastAsia="Times New Roman" w:hAnsi="Times New Roman" w:cs="Times New Roman"/>
          <w:i/>
          <w:color w:val="212121"/>
          <w:sz w:val="24"/>
          <w:szCs w:val="24"/>
          <w:lang w:eastAsia="fr-FR"/>
        </w:rPr>
        <w:t>ku kjo qendër ka qenë më parë funksionale</w:t>
      </w:r>
      <w:r w:rsidRPr="0089426A">
        <w:rPr>
          <w:rFonts w:ascii="Times New Roman" w:eastAsia="Times New Roman" w:hAnsi="Times New Roman" w:cs="Times New Roman"/>
          <w:color w:val="212121"/>
          <w:sz w:val="24"/>
          <w:szCs w:val="24"/>
          <w:lang w:eastAsia="fr-FR"/>
        </w:rPr>
        <w:t>)</w:t>
      </w:r>
      <w:r w:rsidRPr="0089426A">
        <w:rPr>
          <w:rStyle w:val="FootnoteReference"/>
          <w:rFonts w:ascii="Times New Roman" w:eastAsia="Times New Roman" w:hAnsi="Times New Roman" w:cs="Times New Roman"/>
          <w:color w:val="212121"/>
          <w:sz w:val="24"/>
          <w:szCs w:val="24"/>
          <w:lang w:eastAsia="fr-FR"/>
        </w:rPr>
        <w:footnoteReference w:id="2"/>
      </w:r>
      <w:r w:rsidRPr="0089426A">
        <w:rPr>
          <w:rFonts w:ascii="Times New Roman" w:hAnsi="Times New Roman" w:cs="Times New Roman"/>
          <w:color w:val="000000" w:themeColor="text1"/>
          <w:sz w:val="24"/>
          <w:szCs w:val="24"/>
          <w:shd w:val="clear" w:color="auto" w:fill="FFFFFF"/>
        </w:rPr>
        <w:t xml:space="preserve"> si dhe rekrutimit të 1 punojësi me trajnim të posaçëm</w:t>
      </w:r>
      <w:r w:rsidRPr="0089426A">
        <w:rPr>
          <w:rStyle w:val="FootnoteReference"/>
          <w:rFonts w:ascii="Times New Roman" w:eastAsia="Times New Roman" w:hAnsi="Times New Roman" w:cs="Times New Roman"/>
          <w:color w:val="212121"/>
          <w:sz w:val="24"/>
          <w:szCs w:val="24"/>
          <w:lang w:eastAsia="fr-FR"/>
        </w:rPr>
        <w:footnoteReference w:id="3"/>
      </w:r>
      <w:r w:rsidRPr="0089426A">
        <w:rPr>
          <w:rFonts w:ascii="Times New Roman" w:eastAsia="Times New Roman" w:hAnsi="Times New Roman" w:cs="Times New Roman"/>
          <w:color w:val="212121"/>
          <w:sz w:val="24"/>
          <w:szCs w:val="24"/>
          <w:lang w:eastAsia="fr-FR"/>
        </w:rPr>
        <w:t xml:space="preserve"> me të cilët DNJF mban kontakt të vazhdueshëm qoftë për sa i përket rasteve të </w:t>
      </w:r>
      <w:r w:rsidRPr="0089426A">
        <w:rPr>
          <w:rFonts w:ascii="Times New Roman" w:eastAsia="Times New Roman" w:hAnsi="Times New Roman" w:cs="Times New Roman"/>
          <w:color w:val="212121"/>
          <w:sz w:val="24"/>
          <w:szCs w:val="24"/>
          <w:lang w:eastAsia="fr-FR"/>
        </w:rPr>
        <w:lastRenderedPageBreak/>
        <w:t xml:space="preserve">trajtuara, qoftë për sa i përket orientimit të punonjësve mbi mbajtjen e kontakteve me institucionet vendore dhe ofruesit e tjerë të shërbimit të ndihmës juridike parësore në qarkun e </w:t>
      </w:r>
      <w:r w:rsidR="00A42548">
        <w:rPr>
          <w:rFonts w:ascii="Times New Roman" w:eastAsia="Times New Roman" w:hAnsi="Times New Roman" w:cs="Times New Roman"/>
          <w:color w:val="212121"/>
          <w:sz w:val="24"/>
          <w:szCs w:val="24"/>
          <w:lang w:eastAsia="fr-FR"/>
        </w:rPr>
        <w:t>Dibr</w:t>
      </w:r>
      <w:r w:rsidR="002F120D">
        <w:rPr>
          <w:rFonts w:ascii="Times New Roman" w:eastAsia="Times New Roman" w:hAnsi="Times New Roman" w:cs="Times New Roman"/>
          <w:color w:val="212121"/>
          <w:sz w:val="24"/>
          <w:szCs w:val="24"/>
          <w:lang w:eastAsia="fr-FR"/>
        </w:rPr>
        <w:t>ë</w:t>
      </w:r>
      <w:r w:rsidR="00A42548">
        <w:rPr>
          <w:rFonts w:ascii="Times New Roman" w:eastAsia="Times New Roman" w:hAnsi="Times New Roman" w:cs="Times New Roman"/>
          <w:color w:val="212121"/>
          <w:sz w:val="24"/>
          <w:szCs w:val="24"/>
          <w:lang w:eastAsia="fr-FR"/>
        </w:rPr>
        <w:t>s.</w:t>
      </w:r>
    </w:p>
    <w:p w:rsidR="002A30E1" w:rsidRDefault="00A42548" w:rsidP="002A30E1">
      <w:pPr>
        <w:pStyle w:val="Heading3"/>
        <w:numPr>
          <w:ilvl w:val="0"/>
          <w:numId w:val="26"/>
        </w:numPr>
        <w:rPr>
          <w:rFonts w:eastAsia="Times New Roman"/>
          <w:lang w:eastAsia="fr-FR"/>
        </w:rPr>
      </w:pPr>
      <w:bookmarkStart w:id="8" w:name="_Toc76996018"/>
      <w:r w:rsidRPr="002F120D">
        <w:rPr>
          <w:rFonts w:eastAsia="Times New Roman"/>
          <w:lang w:eastAsia="fr-FR"/>
        </w:rPr>
        <w:t>Problematikat mbi vijim</w:t>
      </w:r>
      <w:r w:rsidR="00ED5652" w:rsidRPr="002F120D">
        <w:rPr>
          <w:rFonts w:eastAsia="Times New Roman"/>
          <w:lang w:eastAsia="fr-FR"/>
        </w:rPr>
        <w:t>ë</w:t>
      </w:r>
      <w:r w:rsidRPr="002F120D">
        <w:rPr>
          <w:rFonts w:eastAsia="Times New Roman"/>
          <w:lang w:eastAsia="fr-FR"/>
        </w:rPr>
        <w:t>sin</w:t>
      </w:r>
      <w:r w:rsidR="00ED5652" w:rsidRPr="002F120D">
        <w:rPr>
          <w:rFonts w:eastAsia="Times New Roman"/>
          <w:lang w:eastAsia="fr-FR"/>
        </w:rPr>
        <w:t>ë</w:t>
      </w:r>
      <w:r w:rsidRPr="002F120D">
        <w:rPr>
          <w:rFonts w:eastAsia="Times New Roman"/>
          <w:lang w:eastAsia="fr-FR"/>
        </w:rPr>
        <w:t xml:space="preserve"> e mb</w:t>
      </w:r>
      <w:r w:rsidR="00ED5652" w:rsidRPr="002F120D">
        <w:rPr>
          <w:rFonts w:eastAsia="Times New Roman"/>
          <w:lang w:eastAsia="fr-FR"/>
        </w:rPr>
        <w:t>ë</w:t>
      </w:r>
      <w:r w:rsidRPr="002F120D">
        <w:rPr>
          <w:rFonts w:eastAsia="Times New Roman"/>
          <w:lang w:eastAsia="fr-FR"/>
        </w:rPr>
        <w:t>shtetjes s</w:t>
      </w:r>
      <w:r w:rsidR="00ED5652" w:rsidRPr="002F120D">
        <w:rPr>
          <w:rFonts w:eastAsia="Times New Roman"/>
          <w:lang w:eastAsia="fr-FR"/>
        </w:rPr>
        <w:t>ë</w:t>
      </w:r>
      <w:r w:rsidRPr="002F120D">
        <w:rPr>
          <w:rFonts w:eastAsia="Times New Roman"/>
          <w:lang w:eastAsia="fr-FR"/>
        </w:rPr>
        <w:t xml:space="preserve"> Qendr</w:t>
      </w:r>
      <w:r w:rsidR="00ED5652" w:rsidRPr="002F120D">
        <w:rPr>
          <w:rFonts w:eastAsia="Times New Roman"/>
          <w:lang w:eastAsia="fr-FR"/>
        </w:rPr>
        <w:t>ë</w:t>
      </w:r>
      <w:r w:rsidRPr="002F120D">
        <w:rPr>
          <w:rFonts w:eastAsia="Times New Roman"/>
          <w:lang w:eastAsia="fr-FR"/>
        </w:rPr>
        <w:t>s s</w:t>
      </w:r>
      <w:r w:rsidR="00ED5652" w:rsidRPr="002F120D">
        <w:rPr>
          <w:rFonts w:eastAsia="Times New Roman"/>
          <w:lang w:eastAsia="fr-FR"/>
        </w:rPr>
        <w:t>ë</w:t>
      </w:r>
      <w:r w:rsidRPr="002F120D">
        <w:rPr>
          <w:rFonts w:eastAsia="Times New Roman"/>
          <w:lang w:eastAsia="fr-FR"/>
        </w:rPr>
        <w:t xml:space="preserve"> Sh</w:t>
      </w:r>
      <w:r w:rsidR="00ED5652" w:rsidRPr="002F120D">
        <w:rPr>
          <w:rFonts w:eastAsia="Times New Roman"/>
          <w:lang w:eastAsia="fr-FR"/>
        </w:rPr>
        <w:t>ë</w:t>
      </w:r>
      <w:r w:rsidRPr="002F120D">
        <w:rPr>
          <w:rFonts w:eastAsia="Times New Roman"/>
          <w:lang w:eastAsia="fr-FR"/>
        </w:rPr>
        <w:t>rbimit t</w:t>
      </w:r>
      <w:r w:rsidR="00ED5652" w:rsidRPr="002F120D">
        <w:rPr>
          <w:rFonts w:eastAsia="Times New Roman"/>
          <w:lang w:eastAsia="fr-FR"/>
        </w:rPr>
        <w:t>ë</w:t>
      </w:r>
      <w:r w:rsidRPr="002F120D">
        <w:rPr>
          <w:rFonts w:eastAsia="Times New Roman"/>
          <w:lang w:eastAsia="fr-FR"/>
        </w:rPr>
        <w:t xml:space="preserve"> Ndihm</w:t>
      </w:r>
      <w:r w:rsidR="00ED5652" w:rsidRPr="002F120D">
        <w:rPr>
          <w:rFonts w:eastAsia="Times New Roman"/>
          <w:lang w:eastAsia="fr-FR"/>
        </w:rPr>
        <w:t>ë</w:t>
      </w:r>
      <w:r w:rsidRPr="002F120D">
        <w:rPr>
          <w:rFonts w:eastAsia="Times New Roman"/>
          <w:lang w:eastAsia="fr-FR"/>
        </w:rPr>
        <w:t>s Juridike Par</w:t>
      </w:r>
      <w:r w:rsidR="00ED5652" w:rsidRPr="002F120D">
        <w:rPr>
          <w:rFonts w:eastAsia="Times New Roman"/>
          <w:lang w:eastAsia="fr-FR"/>
        </w:rPr>
        <w:t>ë</w:t>
      </w:r>
      <w:r w:rsidRPr="002F120D">
        <w:rPr>
          <w:rFonts w:eastAsia="Times New Roman"/>
          <w:lang w:eastAsia="fr-FR"/>
        </w:rPr>
        <w:t>sore Tiran</w:t>
      </w:r>
      <w:r w:rsidR="00ED5652" w:rsidRPr="002F120D">
        <w:rPr>
          <w:rFonts w:eastAsia="Times New Roman"/>
          <w:lang w:eastAsia="fr-FR"/>
        </w:rPr>
        <w:t>ë</w:t>
      </w:r>
      <w:r w:rsidRPr="002F120D">
        <w:rPr>
          <w:rFonts w:eastAsia="Times New Roman"/>
          <w:lang w:eastAsia="fr-FR"/>
        </w:rPr>
        <w:t>.</w:t>
      </w:r>
      <w:bookmarkEnd w:id="8"/>
    </w:p>
    <w:p w:rsidR="002A30E1" w:rsidRPr="002A30E1" w:rsidRDefault="002A30E1" w:rsidP="002A30E1">
      <w:pPr>
        <w:rPr>
          <w:lang w:eastAsia="fr-FR"/>
        </w:rPr>
      </w:pPr>
    </w:p>
    <w:p w:rsidR="00ED5652" w:rsidRPr="00ED5652" w:rsidRDefault="00ED5652" w:rsidP="008377BC">
      <w:pPr>
        <w:jc w:val="both"/>
        <w:rPr>
          <w:rFonts w:ascii="Times New Roman" w:eastAsia="Times New Roman" w:hAnsi="Times New Roman" w:cs="Times New Roman"/>
          <w:color w:val="212121"/>
          <w:sz w:val="24"/>
          <w:szCs w:val="24"/>
          <w:lang w:eastAsia="fr-FR"/>
        </w:rPr>
      </w:pPr>
      <w:r w:rsidRPr="00ED5652">
        <w:rPr>
          <w:rFonts w:ascii="Times New Roman" w:eastAsia="Times New Roman" w:hAnsi="Times New Roman" w:cs="Times New Roman"/>
          <w:color w:val="212121"/>
          <w:sz w:val="24"/>
          <w:szCs w:val="24"/>
          <w:lang w:eastAsia="fr-FR"/>
        </w:rPr>
        <w:t>Qendra e Shërbimit të Ndihmës Juridike Parësore në Tiranë është nj</w:t>
      </w:r>
      <w:r>
        <w:rPr>
          <w:rFonts w:ascii="Times New Roman" w:eastAsia="Times New Roman" w:hAnsi="Times New Roman" w:cs="Times New Roman"/>
          <w:color w:val="212121"/>
          <w:sz w:val="24"/>
          <w:szCs w:val="24"/>
          <w:lang w:eastAsia="fr-FR"/>
        </w:rPr>
        <w:t>ë</w:t>
      </w:r>
      <w:r w:rsidRPr="00ED5652">
        <w:rPr>
          <w:rFonts w:ascii="Times New Roman" w:eastAsia="Times New Roman" w:hAnsi="Times New Roman" w:cs="Times New Roman"/>
          <w:color w:val="212121"/>
          <w:sz w:val="24"/>
          <w:szCs w:val="24"/>
          <w:lang w:eastAsia="fr-FR"/>
        </w:rPr>
        <w:t xml:space="preserve"> nd</w:t>
      </w:r>
      <w:r>
        <w:rPr>
          <w:rFonts w:ascii="Times New Roman" w:eastAsia="Times New Roman" w:hAnsi="Times New Roman" w:cs="Times New Roman"/>
          <w:color w:val="212121"/>
          <w:sz w:val="24"/>
          <w:szCs w:val="24"/>
          <w:lang w:eastAsia="fr-FR"/>
        </w:rPr>
        <w:t>ë</w:t>
      </w:r>
      <w:r w:rsidRPr="00ED5652">
        <w:rPr>
          <w:rFonts w:ascii="Times New Roman" w:eastAsia="Times New Roman" w:hAnsi="Times New Roman" w:cs="Times New Roman"/>
          <w:color w:val="212121"/>
          <w:sz w:val="24"/>
          <w:szCs w:val="24"/>
          <w:lang w:eastAsia="fr-FR"/>
        </w:rPr>
        <w:t>r qendrat e para t</w:t>
      </w:r>
      <w:r>
        <w:rPr>
          <w:rFonts w:ascii="Times New Roman" w:eastAsia="Times New Roman" w:hAnsi="Times New Roman" w:cs="Times New Roman"/>
          <w:color w:val="212121"/>
          <w:sz w:val="24"/>
          <w:szCs w:val="24"/>
          <w:lang w:eastAsia="fr-FR"/>
        </w:rPr>
        <w:t>ë</w:t>
      </w:r>
      <w:r w:rsidRPr="00ED5652">
        <w:rPr>
          <w:rFonts w:ascii="Times New Roman" w:eastAsia="Times New Roman" w:hAnsi="Times New Roman" w:cs="Times New Roman"/>
          <w:color w:val="212121"/>
          <w:sz w:val="24"/>
          <w:szCs w:val="24"/>
          <w:lang w:eastAsia="fr-FR"/>
        </w:rPr>
        <w:t xml:space="preserve"> hapura, mbështetur nga fondacioni OSFA.</w:t>
      </w:r>
    </w:p>
    <w:p w:rsidR="00ED5652" w:rsidRPr="00ED5652" w:rsidRDefault="00ED5652" w:rsidP="008377BC">
      <w:pPr>
        <w:jc w:val="both"/>
        <w:rPr>
          <w:rFonts w:ascii="Times New Roman" w:eastAsia="Times New Roman" w:hAnsi="Times New Roman" w:cs="Times New Roman"/>
          <w:color w:val="212121"/>
          <w:sz w:val="24"/>
          <w:szCs w:val="24"/>
          <w:lang w:eastAsia="fr-FR"/>
        </w:rPr>
      </w:pPr>
      <w:r w:rsidRPr="00ED5652">
        <w:rPr>
          <w:rFonts w:ascii="Times New Roman" w:eastAsia="Times New Roman" w:hAnsi="Times New Roman" w:cs="Times New Roman"/>
          <w:color w:val="212121"/>
          <w:sz w:val="24"/>
          <w:szCs w:val="24"/>
          <w:lang w:eastAsia="fr-FR"/>
        </w:rPr>
        <w:t>Përmes kontratës së grantit nr. 8432, si dhe kontratës së grantit me</w:t>
      </w:r>
      <w:r>
        <w:rPr>
          <w:rFonts w:ascii="Times New Roman" w:eastAsia="Times New Roman" w:hAnsi="Times New Roman" w:cs="Times New Roman"/>
          <w:color w:val="212121"/>
          <w:sz w:val="24"/>
          <w:szCs w:val="24"/>
          <w:lang w:eastAsia="fr-FR"/>
        </w:rPr>
        <w:t xml:space="preserve"> nr.</w:t>
      </w:r>
      <w:r w:rsidRPr="00ED5652">
        <w:rPr>
          <w:rFonts w:ascii="Times New Roman" w:eastAsia="Times New Roman" w:hAnsi="Times New Roman" w:cs="Times New Roman"/>
          <w:color w:val="212121"/>
          <w:sz w:val="24"/>
          <w:szCs w:val="24"/>
          <w:lang w:eastAsia="fr-FR"/>
        </w:rPr>
        <w:t xml:space="preserve">8480, </w:t>
      </w:r>
      <w:r>
        <w:rPr>
          <w:rFonts w:ascii="Times New Roman" w:eastAsia="Times New Roman" w:hAnsi="Times New Roman" w:cs="Times New Roman"/>
          <w:color w:val="212121"/>
          <w:sz w:val="24"/>
          <w:szCs w:val="24"/>
          <w:lang w:eastAsia="fr-FR"/>
        </w:rPr>
        <w:t>ë</w:t>
      </w:r>
      <w:r w:rsidRPr="00ED5652">
        <w:rPr>
          <w:rFonts w:ascii="Times New Roman" w:eastAsia="Times New Roman" w:hAnsi="Times New Roman" w:cs="Times New Roman"/>
          <w:color w:val="212121"/>
          <w:sz w:val="24"/>
          <w:szCs w:val="24"/>
          <w:lang w:eastAsia="fr-FR"/>
        </w:rPr>
        <w:t>sht</w:t>
      </w:r>
      <w:r>
        <w:rPr>
          <w:rFonts w:ascii="Times New Roman" w:eastAsia="Times New Roman" w:hAnsi="Times New Roman" w:cs="Times New Roman"/>
          <w:color w:val="212121"/>
          <w:sz w:val="24"/>
          <w:szCs w:val="24"/>
          <w:lang w:eastAsia="fr-FR"/>
        </w:rPr>
        <w:t>ë</w:t>
      </w:r>
      <w:r w:rsidRPr="00ED5652">
        <w:rPr>
          <w:rFonts w:ascii="Times New Roman" w:eastAsia="Times New Roman" w:hAnsi="Times New Roman" w:cs="Times New Roman"/>
          <w:color w:val="212121"/>
          <w:sz w:val="24"/>
          <w:szCs w:val="24"/>
          <w:lang w:eastAsia="fr-FR"/>
        </w:rPr>
        <w:t xml:space="preserve"> mund</w:t>
      </w:r>
      <w:r>
        <w:rPr>
          <w:rFonts w:ascii="Times New Roman" w:eastAsia="Times New Roman" w:hAnsi="Times New Roman" w:cs="Times New Roman"/>
          <w:color w:val="212121"/>
          <w:sz w:val="24"/>
          <w:szCs w:val="24"/>
          <w:lang w:eastAsia="fr-FR"/>
        </w:rPr>
        <w:t>ë</w:t>
      </w:r>
      <w:r w:rsidRPr="00ED5652">
        <w:rPr>
          <w:rFonts w:ascii="Times New Roman" w:eastAsia="Times New Roman" w:hAnsi="Times New Roman" w:cs="Times New Roman"/>
          <w:color w:val="212121"/>
          <w:sz w:val="24"/>
          <w:szCs w:val="24"/>
          <w:lang w:eastAsia="fr-FR"/>
        </w:rPr>
        <w:t>suar mbështetja fnanciare e punonjësve të Qendrës Tiranë deri në muajin Prill 2021. Nga ana e Fondacionit OSFA bëhemi me dije se projekt-propozimi “</w:t>
      </w:r>
      <w:r w:rsidRPr="00ED5652">
        <w:rPr>
          <w:rFonts w:ascii="Times New Roman" w:eastAsia="Times New Roman" w:hAnsi="Times New Roman" w:cs="Times New Roman"/>
          <w:i/>
          <w:color w:val="212121"/>
          <w:sz w:val="24"/>
          <w:szCs w:val="24"/>
          <w:lang w:eastAsia="fr-FR"/>
        </w:rPr>
        <w:t>A</w:t>
      </w:r>
      <w:r w:rsidR="007D66D1">
        <w:rPr>
          <w:rFonts w:ascii="Times New Roman" w:eastAsia="Times New Roman" w:hAnsi="Times New Roman" w:cs="Times New Roman"/>
          <w:i/>
          <w:color w:val="212121"/>
          <w:sz w:val="24"/>
          <w:szCs w:val="24"/>
          <w:lang w:eastAsia="fr-FR"/>
        </w:rPr>
        <w:t>c</w:t>
      </w:r>
      <w:r w:rsidRPr="00ED5652">
        <w:rPr>
          <w:rFonts w:ascii="Times New Roman" w:eastAsia="Times New Roman" w:hAnsi="Times New Roman" w:cs="Times New Roman"/>
          <w:i/>
          <w:color w:val="212121"/>
          <w:sz w:val="24"/>
          <w:szCs w:val="24"/>
          <w:lang w:eastAsia="fr-FR"/>
        </w:rPr>
        <w:t>essible justice system</w:t>
      </w:r>
      <w:r w:rsidRPr="00ED5652">
        <w:rPr>
          <w:rFonts w:ascii="Times New Roman" w:eastAsia="Times New Roman" w:hAnsi="Times New Roman" w:cs="Times New Roman"/>
          <w:color w:val="212121"/>
          <w:sz w:val="24"/>
          <w:szCs w:val="24"/>
          <w:lang w:eastAsia="fr-FR"/>
        </w:rPr>
        <w:t xml:space="preserve">” që OSFA ka aplikuar pranë Ambasadës Holandeze në Tiranë nuk është miratuar nga ana e kësaj të fundit, duke vënë në pikëpyetje vijimësinë e mbështetjes së qendrës së shërbimit të ndihmës juridike parësore Tiranë. </w:t>
      </w:r>
    </w:p>
    <w:p w:rsidR="00ED5652" w:rsidRPr="00ED5652" w:rsidRDefault="00ED5652" w:rsidP="008377BC">
      <w:pPr>
        <w:jc w:val="both"/>
        <w:rPr>
          <w:rFonts w:ascii="Times New Roman" w:eastAsia="Times New Roman" w:hAnsi="Times New Roman" w:cs="Times New Roman"/>
          <w:i/>
          <w:color w:val="212121"/>
          <w:sz w:val="24"/>
          <w:szCs w:val="24"/>
          <w:lang w:eastAsia="fr-FR"/>
        </w:rPr>
      </w:pPr>
      <w:r w:rsidRPr="00ED5652">
        <w:rPr>
          <w:rFonts w:ascii="Times New Roman" w:eastAsia="Times New Roman" w:hAnsi="Times New Roman" w:cs="Times New Roman"/>
          <w:color w:val="212121"/>
          <w:sz w:val="24"/>
          <w:szCs w:val="24"/>
          <w:lang w:eastAsia="fr-FR"/>
        </w:rPr>
        <w:t>Mungesa e qendrueshmërisë sa i përket mbështetjes nga ana e Fondacionit OSFA, përbëjnë një problematikë të rëndësisë së veçantë sa i përket mirëfunksionimit të Qendrës së Shërbimit të N</w:t>
      </w:r>
      <w:r>
        <w:rPr>
          <w:rFonts w:ascii="Times New Roman" w:eastAsia="Times New Roman" w:hAnsi="Times New Roman" w:cs="Times New Roman"/>
          <w:color w:val="212121"/>
          <w:sz w:val="24"/>
          <w:szCs w:val="24"/>
          <w:lang w:eastAsia="fr-FR"/>
        </w:rPr>
        <w:t xml:space="preserve">dihmës Juridike Parësore Tiranë </w:t>
      </w:r>
      <w:r w:rsidRPr="00ED5652">
        <w:rPr>
          <w:rFonts w:ascii="Times New Roman" w:eastAsia="Times New Roman" w:hAnsi="Times New Roman" w:cs="Times New Roman"/>
          <w:i/>
          <w:color w:val="212121"/>
          <w:sz w:val="24"/>
          <w:szCs w:val="24"/>
          <w:lang w:eastAsia="fr-FR"/>
        </w:rPr>
        <w:t>(nj</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 xml:space="preserve"> nd</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r qendrat me performanc</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n m</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 xml:space="preserve"> t</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 xml:space="preserve"> lart</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 xml:space="preserve"> sa i p</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rket numrit t</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 xml:space="preserve"> rasteve t</w:t>
      </w:r>
      <w:r>
        <w:rPr>
          <w:rFonts w:ascii="Times New Roman" w:eastAsia="Times New Roman" w:hAnsi="Times New Roman" w:cs="Times New Roman"/>
          <w:i/>
          <w:color w:val="212121"/>
          <w:sz w:val="24"/>
          <w:szCs w:val="24"/>
          <w:lang w:eastAsia="fr-FR"/>
        </w:rPr>
        <w:t>ë</w:t>
      </w:r>
      <w:r w:rsidRPr="00ED5652">
        <w:rPr>
          <w:rFonts w:ascii="Times New Roman" w:eastAsia="Times New Roman" w:hAnsi="Times New Roman" w:cs="Times New Roman"/>
          <w:i/>
          <w:color w:val="212121"/>
          <w:sz w:val="24"/>
          <w:szCs w:val="24"/>
          <w:lang w:eastAsia="fr-FR"/>
        </w:rPr>
        <w:t xml:space="preserve"> trajtuara).</w:t>
      </w:r>
    </w:p>
    <w:p w:rsidR="00ED5652" w:rsidRPr="00ED5652" w:rsidRDefault="00ED5652" w:rsidP="008377BC">
      <w:pPr>
        <w:jc w:val="both"/>
        <w:rPr>
          <w:rFonts w:ascii="Times New Roman" w:eastAsia="Times New Roman" w:hAnsi="Times New Roman" w:cs="Times New Roman"/>
          <w:color w:val="212121"/>
          <w:sz w:val="24"/>
          <w:szCs w:val="24"/>
          <w:lang w:eastAsia="fr-FR"/>
        </w:rPr>
      </w:pPr>
      <w:r w:rsidRPr="00ED5652">
        <w:rPr>
          <w:rFonts w:ascii="Times New Roman" w:eastAsia="Times New Roman" w:hAnsi="Times New Roman" w:cs="Times New Roman"/>
          <w:color w:val="212121"/>
          <w:sz w:val="24"/>
          <w:szCs w:val="24"/>
          <w:lang w:eastAsia="fr-FR"/>
        </w:rPr>
        <w:t xml:space="preserve"> Për këtë arsye, në kushtet kur në strukturën e institucionit të Drejtorisë së Ndihmës Juridike Falas, miratuar me </w:t>
      </w:r>
      <w:r>
        <w:rPr>
          <w:rFonts w:ascii="Times New Roman" w:eastAsia="Times New Roman" w:hAnsi="Times New Roman" w:cs="Times New Roman"/>
          <w:color w:val="212121"/>
          <w:sz w:val="24"/>
          <w:szCs w:val="24"/>
          <w:lang w:eastAsia="fr-FR"/>
        </w:rPr>
        <w:t>U</w:t>
      </w:r>
      <w:r w:rsidRPr="00ED5652">
        <w:rPr>
          <w:rFonts w:ascii="Times New Roman" w:eastAsia="Times New Roman" w:hAnsi="Times New Roman" w:cs="Times New Roman"/>
          <w:color w:val="212121"/>
          <w:sz w:val="24"/>
          <w:szCs w:val="24"/>
          <w:lang w:eastAsia="fr-FR"/>
        </w:rPr>
        <w:t xml:space="preserve">rdhër nr. 59, datë 25.03.2019,  të Kryeministrit, janë të përfshira 4 (katër) qendra të shërbimit të ndihmës juridike parësore dhe (tetë) punonjës me trajnim të posaçëm, Drejtoria e Ndihmës Juridike Falas, me </w:t>
      </w:r>
      <w:r w:rsidRPr="00ED5652">
        <w:rPr>
          <w:rFonts w:ascii="Times New Roman" w:eastAsia="Times New Roman" w:hAnsi="Times New Roman" w:cs="Times New Roman"/>
          <w:b/>
          <w:color w:val="212121"/>
          <w:sz w:val="24"/>
          <w:szCs w:val="24"/>
          <w:lang w:eastAsia="fr-FR"/>
        </w:rPr>
        <w:t>shkresën me nr. 425 prot., datë 11.05.2021</w:t>
      </w:r>
      <w:r w:rsidRPr="00ED5652">
        <w:rPr>
          <w:rFonts w:ascii="Times New Roman" w:eastAsia="Times New Roman" w:hAnsi="Times New Roman" w:cs="Times New Roman"/>
          <w:color w:val="212121"/>
          <w:sz w:val="24"/>
          <w:szCs w:val="24"/>
          <w:lang w:eastAsia="fr-FR"/>
        </w:rPr>
        <w:t xml:space="preserve">, </w:t>
      </w:r>
      <w:r w:rsidRPr="0057168B">
        <w:rPr>
          <w:rFonts w:ascii="Times New Roman" w:eastAsia="Times New Roman" w:hAnsi="Times New Roman" w:cs="Times New Roman"/>
          <w:b/>
          <w:color w:val="212121"/>
          <w:sz w:val="24"/>
          <w:szCs w:val="24"/>
          <w:lang w:eastAsia="fr-FR"/>
        </w:rPr>
        <w:t>propozoi pranë Ministrit të Drejtësisë, kalimin nën administrim të Qendrës së Shërbimit të Ndihmës Juridike Falas Tiranë</w:t>
      </w:r>
      <w:r w:rsidRPr="00ED5652">
        <w:rPr>
          <w:rFonts w:ascii="Times New Roman" w:eastAsia="Times New Roman" w:hAnsi="Times New Roman" w:cs="Times New Roman"/>
          <w:color w:val="212121"/>
          <w:sz w:val="24"/>
          <w:szCs w:val="24"/>
          <w:lang w:eastAsia="fr-FR"/>
        </w:rPr>
        <w:t>, si pjesë e strukturës së Drejtorisë së Ndihmës Juridike Falas dhe pagesën e 2 (dy) punonjësve të angazhuar pranë kësaj qendre  përmes fondeve të buxhetit të shtetit.</w:t>
      </w:r>
    </w:p>
    <w:p w:rsidR="00DD48F4" w:rsidRPr="008377BC" w:rsidRDefault="0057168B" w:rsidP="008377BC">
      <w:pPr>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Me Urdhër nr. 396 datë 08.07.2021, të Ministrit të Drejtësisë, “Për miratimin dhe kalimin nën administrimin e Drejtorisë së Ndihmës Juridike Falas të Qendrës së Shërbimit të Ndihmës Juridike Falas” bëhet i mundur kalimin i Qendrës Tiranë, si qendra e dytë që mbështetet me buxh</w:t>
      </w:r>
      <w:r w:rsidR="007D66D1">
        <w:rPr>
          <w:rFonts w:ascii="Times New Roman" w:hAnsi="Times New Roman" w:cs="Times New Roman"/>
          <w:i/>
          <w:color w:val="000000"/>
          <w:sz w:val="24"/>
          <w:szCs w:val="24"/>
          <w:shd w:val="clear" w:color="auto" w:fill="FFFFFF"/>
        </w:rPr>
        <w:t>e</w:t>
      </w:r>
      <w:r>
        <w:rPr>
          <w:rFonts w:ascii="Times New Roman" w:hAnsi="Times New Roman" w:cs="Times New Roman"/>
          <w:i/>
          <w:color w:val="000000"/>
          <w:sz w:val="24"/>
          <w:szCs w:val="24"/>
          <w:shd w:val="clear" w:color="auto" w:fill="FFFFFF"/>
        </w:rPr>
        <w:t>tin e shtetit.</w:t>
      </w:r>
    </w:p>
    <w:p w:rsidR="000A6649" w:rsidRDefault="00A42548" w:rsidP="000A6649">
      <w:pPr>
        <w:pStyle w:val="Heading3"/>
        <w:numPr>
          <w:ilvl w:val="0"/>
          <w:numId w:val="26"/>
        </w:numPr>
        <w:rPr>
          <w:rFonts w:eastAsia="Times New Roman"/>
          <w:lang w:eastAsia="fr-FR"/>
        </w:rPr>
      </w:pPr>
      <w:bookmarkStart w:id="9" w:name="_Toc76996019"/>
      <w:r w:rsidRPr="002F120D">
        <w:rPr>
          <w:rFonts w:eastAsia="Times New Roman"/>
          <w:lang w:eastAsia="fr-FR"/>
        </w:rPr>
        <w:t xml:space="preserve">Objektiv, hapja </w:t>
      </w:r>
      <w:r w:rsidR="006464F3">
        <w:rPr>
          <w:rFonts w:eastAsia="Times New Roman"/>
          <w:lang w:eastAsia="fr-FR"/>
        </w:rPr>
        <w:t xml:space="preserve">e </w:t>
      </w:r>
      <w:r w:rsidRPr="002F120D">
        <w:rPr>
          <w:rFonts w:eastAsia="Times New Roman"/>
          <w:lang w:eastAsia="fr-FR"/>
        </w:rPr>
        <w:t>qendrave t</w:t>
      </w:r>
      <w:r w:rsidR="00ED5652" w:rsidRPr="002F120D">
        <w:rPr>
          <w:rFonts w:eastAsia="Times New Roman"/>
          <w:lang w:eastAsia="fr-FR"/>
        </w:rPr>
        <w:t>ë</w:t>
      </w:r>
      <w:r w:rsidRPr="002F120D">
        <w:rPr>
          <w:rFonts w:eastAsia="Times New Roman"/>
          <w:lang w:eastAsia="fr-FR"/>
        </w:rPr>
        <w:t xml:space="preserve"> reja me mb</w:t>
      </w:r>
      <w:r w:rsidR="00ED5652" w:rsidRPr="002F120D">
        <w:rPr>
          <w:rFonts w:eastAsia="Times New Roman"/>
          <w:lang w:eastAsia="fr-FR"/>
        </w:rPr>
        <w:t>ë</w:t>
      </w:r>
      <w:r w:rsidRPr="002F120D">
        <w:rPr>
          <w:rFonts w:eastAsia="Times New Roman"/>
          <w:lang w:eastAsia="fr-FR"/>
        </w:rPr>
        <w:t xml:space="preserve">shtetjen e UNDP </w:t>
      </w:r>
      <w:r w:rsidR="000A6649">
        <w:rPr>
          <w:rFonts w:eastAsia="Times New Roman"/>
          <w:lang w:eastAsia="fr-FR"/>
        </w:rPr>
        <w:t>dhe kalimi me mbështetjen e buxhetit të shtetit të 3-4 qendrave për gjashtë mujorin e parë të vitit 2022.</w:t>
      </w:r>
      <w:bookmarkEnd w:id="9"/>
    </w:p>
    <w:p w:rsidR="000A6649" w:rsidRPr="000A6649" w:rsidRDefault="000A6649" w:rsidP="000A6649">
      <w:pPr>
        <w:rPr>
          <w:lang w:eastAsia="fr-FR"/>
        </w:rPr>
      </w:pPr>
    </w:p>
    <w:p w:rsidR="00252402" w:rsidRPr="000A6649" w:rsidRDefault="00252402" w:rsidP="000A6649">
      <w:pPr>
        <w:jc w:val="both"/>
        <w:rPr>
          <w:rFonts w:ascii="Times New Roman" w:eastAsia="Times New Roman" w:hAnsi="Times New Roman" w:cs="Times New Roman"/>
          <w:color w:val="212121"/>
          <w:sz w:val="24"/>
          <w:szCs w:val="24"/>
          <w:lang w:eastAsia="fr-FR"/>
        </w:rPr>
      </w:pPr>
      <w:r w:rsidRPr="00252402">
        <w:rPr>
          <w:rFonts w:ascii="Times New Roman" w:eastAsia="Times New Roman" w:hAnsi="Times New Roman" w:cs="Times New Roman"/>
          <w:color w:val="212121"/>
          <w:sz w:val="24"/>
          <w:szCs w:val="24"/>
          <w:lang w:eastAsia="fr-FR"/>
        </w:rPr>
        <w:t>Si</w:t>
      </w:r>
      <w:r w:rsidR="00F4586B">
        <w:rPr>
          <w:rFonts w:ascii="Times New Roman" w:eastAsia="Times New Roman" w:hAnsi="Times New Roman" w:cs="Times New Roman"/>
          <w:color w:val="212121"/>
          <w:sz w:val="24"/>
          <w:szCs w:val="24"/>
          <w:lang w:eastAsia="fr-FR"/>
        </w:rPr>
        <w:t>ç</w:t>
      </w:r>
      <w:r w:rsidRPr="00252402">
        <w:rPr>
          <w:rFonts w:ascii="Times New Roman" w:eastAsia="Times New Roman" w:hAnsi="Times New Roman" w:cs="Times New Roman"/>
          <w:color w:val="212121"/>
          <w:sz w:val="24"/>
          <w:szCs w:val="24"/>
          <w:lang w:eastAsia="fr-FR"/>
        </w:rPr>
        <w:t xml:space="preserve"> u parashtrua m</w:t>
      </w:r>
      <w:r>
        <w:rPr>
          <w:rFonts w:ascii="Times New Roman" w:eastAsia="Times New Roman" w:hAnsi="Times New Roman" w:cs="Times New Roman"/>
          <w:color w:val="212121"/>
          <w:sz w:val="24"/>
          <w:szCs w:val="24"/>
          <w:lang w:eastAsia="fr-FR"/>
        </w:rPr>
        <w:t>ë</w:t>
      </w:r>
      <w:r w:rsidRPr="00252402">
        <w:rPr>
          <w:rFonts w:ascii="Times New Roman" w:eastAsia="Times New Roman" w:hAnsi="Times New Roman" w:cs="Times New Roman"/>
          <w:color w:val="212121"/>
          <w:sz w:val="24"/>
          <w:szCs w:val="24"/>
          <w:lang w:eastAsia="fr-FR"/>
        </w:rPr>
        <w:t xml:space="preserve"> sip</w:t>
      </w:r>
      <w:r>
        <w:rPr>
          <w:rFonts w:ascii="Times New Roman" w:eastAsia="Times New Roman" w:hAnsi="Times New Roman" w:cs="Times New Roman"/>
          <w:color w:val="212121"/>
          <w:sz w:val="24"/>
          <w:szCs w:val="24"/>
          <w:lang w:eastAsia="fr-FR"/>
        </w:rPr>
        <w:t>ë</w:t>
      </w:r>
      <w:r w:rsidRPr="00252402">
        <w:rPr>
          <w:rFonts w:ascii="Times New Roman" w:eastAsia="Times New Roman" w:hAnsi="Times New Roman" w:cs="Times New Roman"/>
          <w:color w:val="212121"/>
          <w:sz w:val="24"/>
          <w:szCs w:val="24"/>
          <w:lang w:eastAsia="fr-FR"/>
        </w:rPr>
        <w:t>r, në mbështetje të Marrëves</w:t>
      </w:r>
      <w:r w:rsidR="006464F3">
        <w:rPr>
          <w:rFonts w:ascii="Times New Roman" w:eastAsia="Times New Roman" w:hAnsi="Times New Roman" w:cs="Times New Roman"/>
          <w:color w:val="212121"/>
          <w:sz w:val="24"/>
          <w:szCs w:val="24"/>
          <w:lang w:eastAsia="fr-FR"/>
        </w:rPr>
        <w:t xml:space="preserve">hjes për zbatimin e projektit, </w:t>
      </w:r>
      <w:r w:rsidRPr="00252402">
        <w:rPr>
          <w:rFonts w:ascii="Times New Roman" w:eastAsia="Times New Roman" w:hAnsi="Times New Roman" w:cs="Times New Roman"/>
          <w:color w:val="212121"/>
          <w:sz w:val="24"/>
          <w:szCs w:val="24"/>
          <w:lang w:eastAsia="fr-FR"/>
        </w:rPr>
        <w:t>“</w:t>
      </w:r>
      <w:r w:rsidRPr="006464F3">
        <w:rPr>
          <w:rFonts w:ascii="Times New Roman" w:eastAsia="Times New Roman" w:hAnsi="Times New Roman" w:cs="Times New Roman"/>
          <w:i/>
          <w:color w:val="212121"/>
          <w:sz w:val="24"/>
          <w:szCs w:val="24"/>
          <w:lang w:eastAsia="fr-FR"/>
        </w:rPr>
        <w:t>Shtrirja e shërbimeve të ndihmës ligjore falas për gratë dhe burrat në Shqipëri</w:t>
      </w:r>
      <w:r w:rsidRPr="00252402">
        <w:rPr>
          <w:rFonts w:ascii="Times New Roman" w:eastAsia="Times New Roman" w:hAnsi="Times New Roman" w:cs="Times New Roman"/>
          <w:color w:val="212121"/>
          <w:sz w:val="24"/>
          <w:szCs w:val="24"/>
          <w:lang w:eastAsia="fr-FR"/>
        </w:rPr>
        <w:t xml:space="preserve">” midis Ministrisë së Drejtësisë, UNDP dhe Agjencisë Austriake për Zhvillim (ADA), si dhe në zbatim të Letrës së Bashkëpunimit (Korrik 2020-Maj 2022), është bërë e mundur hapja dhe kalimi nën administrim të Drejtorisë së </w:t>
      </w:r>
      <w:r w:rsidRPr="000A6649">
        <w:rPr>
          <w:rFonts w:ascii="Times New Roman" w:eastAsia="Times New Roman" w:hAnsi="Times New Roman" w:cs="Times New Roman"/>
          <w:color w:val="212121"/>
          <w:sz w:val="24"/>
          <w:szCs w:val="24"/>
          <w:lang w:eastAsia="fr-FR"/>
        </w:rPr>
        <w:t>Ndihmës Juridike Falas i 8 (tetë) qendrave të shërbimit të ndihmës juridike parësore në të cilat ushtrojnë funksionet aktualisht 14 (katërmbëdhjetë) punonjës me trajnim të posaçëm në qytetin e Durrësit, Fierit, Lezhës, Gjirokastrës, Pogradecit, Dibrës, Shkodrës dhe Vlorës.</w:t>
      </w:r>
    </w:p>
    <w:p w:rsidR="00252402" w:rsidRPr="000A6649" w:rsidRDefault="00252402" w:rsidP="000A6649">
      <w:pPr>
        <w:jc w:val="both"/>
        <w:rPr>
          <w:rFonts w:ascii="Times New Roman" w:eastAsia="Times New Roman" w:hAnsi="Times New Roman" w:cs="Times New Roman"/>
          <w:color w:val="212121"/>
          <w:sz w:val="24"/>
          <w:szCs w:val="24"/>
          <w:lang w:eastAsia="fr-FR"/>
        </w:rPr>
      </w:pPr>
      <w:r w:rsidRPr="000A6649">
        <w:rPr>
          <w:rFonts w:ascii="Times New Roman" w:eastAsia="Times New Roman" w:hAnsi="Times New Roman" w:cs="Times New Roman"/>
          <w:color w:val="212121"/>
          <w:sz w:val="24"/>
          <w:szCs w:val="24"/>
          <w:lang w:eastAsia="fr-FR"/>
        </w:rPr>
        <w:lastRenderedPageBreak/>
        <w:t>Referuar fondit të dakordësuar sipas letrës së bashkëpunimit, me fondet disponibël Drejtoria e Ndihmës Juridike Falas mund të mbulojë pagat dhe sigurimet shoqërore/shëndetësore për 14 punonjësit me trajnim të posaçëm deri në muajin Qershor 2021.</w:t>
      </w:r>
    </w:p>
    <w:p w:rsidR="00252402" w:rsidRPr="000A6649" w:rsidRDefault="00252402" w:rsidP="000A6649">
      <w:pPr>
        <w:jc w:val="both"/>
        <w:rPr>
          <w:rFonts w:ascii="Times New Roman" w:eastAsia="Times New Roman" w:hAnsi="Times New Roman" w:cs="Times New Roman"/>
          <w:color w:val="212121"/>
          <w:sz w:val="24"/>
          <w:szCs w:val="24"/>
          <w:lang w:eastAsia="fr-FR"/>
        </w:rPr>
      </w:pPr>
      <w:r w:rsidRPr="000A6649">
        <w:rPr>
          <w:rFonts w:ascii="Times New Roman" w:eastAsia="Times New Roman" w:hAnsi="Times New Roman" w:cs="Times New Roman"/>
          <w:color w:val="212121"/>
          <w:sz w:val="24"/>
          <w:szCs w:val="24"/>
          <w:lang w:eastAsia="fr-FR"/>
        </w:rPr>
        <w:t>Në këto kushte, me qëllim vijimin e mbështetjes së qendrave të shërbimit të ndihmës juridike parësore, Drejtoria e Ndihmës Juridike Falas me emailin e datës 12 Maj 2021, i ka propozuar UNDP amendimin e marrëveshjes së bashkëpunimit me qëllim alokimin e një granti të ri për mbështetjen financiare të qendrave.</w:t>
      </w:r>
    </w:p>
    <w:p w:rsidR="006464F3" w:rsidRPr="000A6649" w:rsidRDefault="00252402" w:rsidP="000A6649">
      <w:pPr>
        <w:jc w:val="both"/>
        <w:rPr>
          <w:rFonts w:ascii="Times New Roman" w:eastAsia="Times New Roman" w:hAnsi="Times New Roman" w:cs="Times New Roman"/>
          <w:color w:val="212121"/>
          <w:sz w:val="24"/>
          <w:szCs w:val="24"/>
          <w:lang w:eastAsia="fr-FR"/>
        </w:rPr>
      </w:pPr>
      <w:r w:rsidRPr="000A6649">
        <w:rPr>
          <w:rFonts w:ascii="Times New Roman" w:eastAsia="Times New Roman" w:hAnsi="Times New Roman" w:cs="Times New Roman"/>
          <w:color w:val="212121"/>
          <w:sz w:val="24"/>
          <w:szCs w:val="24"/>
          <w:lang w:eastAsia="fr-FR"/>
        </w:rPr>
        <w:t>Ng</w:t>
      </w:r>
      <w:r w:rsidR="007D66D1">
        <w:rPr>
          <w:rFonts w:ascii="Times New Roman" w:eastAsia="Times New Roman" w:hAnsi="Times New Roman" w:cs="Times New Roman"/>
          <w:color w:val="212121"/>
          <w:sz w:val="24"/>
          <w:szCs w:val="24"/>
          <w:lang w:eastAsia="fr-FR"/>
        </w:rPr>
        <w:t xml:space="preserve">a ana e përfaqësuesve të UNDP, </w:t>
      </w:r>
      <w:r w:rsidRPr="000A6649">
        <w:rPr>
          <w:rFonts w:ascii="Times New Roman" w:eastAsia="Times New Roman" w:hAnsi="Times New Roman" w:cs="Times New Roman"/>
          <w:color w:val="212121"/>
          <w:sz w:val="24"/>
          <w:szCs w:val="24"/>
          <w:lang w:eastAsia="fr-FR"/>
        </w:rPr>
        <w:t xml:space="preserve">jemi bërë me dije jo vetëm mbi mundësinë e hartimit të një projekti të ri, që do të mundësonte mirëfunksionimin e qendrave ekzistuese, por edhe mundësinë e zgjerimit </w:t>
      </w:r>
      <w:r w:rsidR="006464F3" w:rsidRPr="000A6649">
        <w:rPr>
          <w:rFonts w:ascii="Times New Roman" w:eastAsia="Times New Roman" w:hAnsi="Times New Roman" w:cs="Times New Roman"/>
          <w:color w:val="212121"/>
          <w:sz w:val="24"/>
          <w:szCs w:val="24"/>
          <w:lang w:eastAsia="fr-FR"/>
        </w:rPr>
        <w:t>n</w:t>
      </w:r>
      <w:r w:rsidR="000A6649" w:rsidRPr="000A6649">
        <w:rPr>
          <w:rFonts w:ascii="Times New Roman" w:eastAsia="Times New Roman" w:hAnsi="Times New Roman" w:cs="Times New Roman"/>
          <w:color w:val="212121"/>
          <w:sz w:val="24"/>
          <w:szCs w:val="24"/>
          <w:lang w:eastAsia="fr-FR"/>
        </w:rPr>
        <w:t>ë</w:t>
      </w:r>
      <w:r w:rsidR="006464F3" w:rsidRPr="000A6649">
        <w:rPr>
          <w:rFonts w:ascii="Times New Roman" w:eastAsia="Times New Roman" w:hAnsi="Times New Roman" w:cs="Times New Roman"/>
          <w:color w:val="212121"/>
          <w:sz w:val="24"/>
          <w:szCs w:val="24"/>
          <w:lang w:eastAsia="fr-FR"/>
        </w:rPr>
        <w:t xml:space="preserve"> t</w:t>
      </w:r>
      <w:r w:rsidR="000A6649" w:rsidRPr="000A6649">
        <w:rPr>
          <w:rFonts w:ascii="Times New Roman" w:eastAsia="Times New Roman" w:hAnsi="Times New Roman" w:cs="Times New Roman"/>
          <w:color w:val="212121"/>
          <w:sz w:val="24"/>
          <w:szCs w:val="24"/>
          <w:lang w:eastAsia="fr-FR"/>
        </w:rPr>
        <w:t>ë</w:t>
      </w:r>
      <w:r w:rsidR="006464F3" w:rsidRPr="000A6649">
        <w:rPr>
          <w:rFonts w:ascii="Times New Roman" w:eastAsia="Times New Roman" w:hAnsi="Times New Roman" w:cs="Times New Roman"/>
          <w:color w:val="212121"/>
          <w:sz w:val="24"/>
          <w:szCs w:val="24"/>
          <w:lang w:eastAsia="fr-FR"/>
        </w:rPr>
        <w:t xml:space="preserve"> ardhmen </w:t>
      </w:r>
      <w:r w:rsidRPr="000A6649">
        <w:rPr>
          <w:rFonts w:ascii="Times New Roman" w:eastAsia="Times New Roman" w:hAnsi="Times New Roman" w:cs="Times New Roman"/>
          <w:color w:val="212121"/>
          <w:sz w:val="24"/>
          <w:szCs w:val="24"/>
          <w:lang w:eastAsia="fr-FR"/>
        </w:rPr>
        <w:t>në rajone të reja sipas nevojave të identifikuara nga Ministria e Drejtësisë dhe Dre</w:t>
      </w:r>
      <w:r w:rsidR="006464F3" w:rsidRPr="000A6649">
        <w:rPr>
          <w:rFonts w:ascii="Times New Roman" w:eastAsia="Times New Roman" w:hAnsi="Times New Roman" w:cs="Times New Roman"/>
          <w:color w:val="212121"/>
          <w:sz w:val="24"/>
          <w:szCs w:val="24"/>
          <w:lang w:eastAsia="fr-FR"/>
        </w:rPr>
        <w:t>jtoria e Ndihmës Juridike Falas.</w:t>
      </w:r>
    </w:p>
    <w:p w:rsidR="006464F3" w:rsidRPr="000A6649" w:rsidRDefault="006464F3" w:rsidP="000A6649">
      <w:pPr>
        <w:jc w:val="both"/>
        <w:rPr>
          <w:rFonts w:ascii="Times New Roman" w:eastAsia="Times New Roman" w:hAnsi="Times New Roman" w:cs="Times New Roman"/>
          <w:color w:val="212121"/>
          <w:sz w:val="24"/>
          <w:szCs w:val="24"/>
          <w:lang w:eastAsia="fr-FR"/>
        </w:rPr>
      </w:pPr>
      <w:r w:rsidRPr="000A6649">
        <w:rPr>
          <w:rFonts w:ascii="Times New Roman" w:eastAsia="Times New Roman" w:hAnsi="Times New Roman" w:cs="Times New Roman"/>
          <w:color w:val="212121"/>
          <w:sz w:val="24"/>
          <w:szCs w:val="24"/>
          <w:lang w:eastAsia="fr-FR"/>
        </w:rPr>
        <w:t>Me q</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llim vijueshm</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rin</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e mb</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shtetjes nga UNDP dhe ADA, nevojitet shprehja e garancis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nga ana e Ministris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Drejt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sis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dhe Drejtoris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Ndihm</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s Juridike Falas p</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r 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mund</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suar kalimin n</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struktur</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n e Drejtoris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Ndihm</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s Juridike Falas 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Qendrave 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Sh</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rbimit 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Ndihm</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s Juridike Par</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sore 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hapura me mb</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shtetjen e UNDP, duke filluar me 3-4  nga qendrat ekzistuese p</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r gjasht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mujorin e par</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 xml:space="preserve"> vitit 2022 dhe pjes</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n tjet</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r p</w:t>
      </w:r>
      <w:r w:rsidR="000A6649" w:rsidRPr="000A6649">
        <w:rPr>
          <w:rFonts w:ascii="Times New Roman" w:eastAsia="Times New Roman" w:hAnsi="Times New Roman" w:cs="Times New Roman"/>
          <w:color w:val="212121"/>
          <w:sz w:val="24"/>
          <w:szCs w:val="24"/>
          <w:lang w:eastAsia="fr-FR"/>
        </w:rPr>
        <w:t>ë</w:t>
      </w:r>
      <w:r w:rsidRPr="000A6649">
        <w:rPr>
          <w:rFonts w:ascii="Times New Roman" w:eastAsia="Times New Roman" w:hAnsi="Times New Roman" w:cs="Times New Roman"/>
          <w:color w:val="212121"/>
          <w:sz w:val="24"/>
          <w:szCs w:val="24"/>
          <w:lang w:eastAsia="fr-FR"/>
        </w:rPr>
        <w:t>r vitin 2023.</w:t>
      </w:r>
    </w:p>
    <w:p w:rsidR="006464F3" w:rsidRPr="000A6649" w:rsidRDefault="006464F3" w:rsidP="000A6649">
      <w:pPr>
        <w:jc w:val="both"/>
        <w:rPr>
          <w:rFonts w:ascii="Times New Roman" w:hAnsi="Times New Roman" w:cs="Times New Roman"/>
          <w:sz w:val="24"/>
          <w:szCs w:val="24"/>
        </w:rPr>
      </w:pPr>
      <w:r w:rsidRPr="000A6649">
        <w:rPr>
          <w:rFonts w:ascii="Times New Roman" w:hAnsi="Times New Roman" w:cs="Times New Roman"/>
          <w:sz w:val="24"/>
          <w:szCs w:val="24"/>
        </w:rPr>
        <w:t>Lidhur me k</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propozim, Drejtoria e Ndihm</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s Juridike Falas </w:t>
      </w:r>
      <w:r w:rsidR="000A6649">
        <w:rPr>
          <w:rFonts w:ascii="Times New Roman" w:hAnsi="Times New Roman" w:cs="Times New Roman"/>
          <w:sz w:val="24"/>
          <w:szCs w:val="24"/>
        </w:rPr>
        <w:t>ka bërë me</w:t>
      </w:r>
      <w:r w:rsidRPr="000A6649">
        <w:rPr>
          <w:rFonts w:ascii="Times New Roman" w:hAnsi="Times New Roman" w:cs="Times New Roman"/>
          <w:sz w:val="24"/>
          <w:szCs w:val="24"/>
        </w:rPr>
        <w:t xml:space="preserve"> dije se referuar struktur</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s s</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miratuar me Urdhër  nr. 59, datë 25.03.2019, 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Kryeministrit,  mbulon 8 punonj</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s me trajnim 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posa</w:t>
      </w:r>
      <w:r w:rsidR="00C0435B">
        <w:rPr>
          <w:rFonts w:ascii="Times New Roman" w:hAnsi="Times New Roman" w:cs="Times New Roman"/>
          <w:sz w:val="24"/>
          <w:szCs w:val="24"/>
        </w:rPr>
        <w:t>ç</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m. Aktualisht nga 8 punonjes n</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total, ushtrojn</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funksionin 3 punonj</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s (</w:t>
      </w:r>
      <w:r w:rsidRPr="000A6649">
        <w:rPr>
          <w:rFonts w:ascii="Times New Roman" w:hAnsi="Times New Roman" w:cs="Times New Roman"/>
          <w:i/>
          <w:iCs/>
          <w:sz w:val="24"/>
          <w:szCs w:val="24"/>
        </w:rPr>
        <w:t>2 n</w:t>
      </w:r>
      <w:r w:rsidR="000A6649" w:rsidRPr="000A6649">
        <w:rPr>
          <w:rFonts w:ascii="Times New Roman" w:hAnsi="Times New Roman" w:cs="Times New Roman"/>
          <w:i/>
          <w:iCs/>
          <w:sz w:val="24"/>
          <w:szCs w:val="24"/>
        </w:rPr>
        <w:t>ë</w:t>
      </w:r>
      <w:r w:rsidRPr="000A6649">
        <w:rPr>
          <w:rFonts w:ascii="Times New Roman" w:hAnsi="Times New Roman" w:cs="Times New Roman"/>
          <w:i/>
          <w:iCs/>
          <w:sz w:val="24"/>
          <w:szCs w:val="24"/>
        </w:rPr>
        <w:t xml:space="preserve"> qendren e Tiran</w:t>
      </w:r>
      <w:r w:rsidR="000A6649" w:rsidRPr="000A6649">
        <w:rPr>
          <w:rFonts w:ascii="Times New Roman" w:hAnsi="Times New Roman" w:cs="Times New Roman"/>
          <w:i/>
          <w:iCs/>
          <w:sz w:val="24"/>
          <w:szCs w:val="24"/>
        </w:rPr>
        <w:t>ë</w:t>
      </w:r>
      <w:r w:rsidRPr="000A6649">
        <w:rPr>
          <w:rFonts w:ascii="Times New Roman" w:hAnsi="Times New Roman" w:cs="Times New Roman"/>
          <w:i/>
          <w:iCs/>
          <w:sz w:val="24"/>
          <w:szCs w:val="24"/>
        </w:rPr>
        <w:t>s dhe 1 n</w:t>
      </w:r>
      <w:r w:rsidR="000A6649" w:rsidRPr="000A6649">
        <w:rPr>
          <w:rFonts w:ascii="Times New Roman" w:hAnsi="Times New Roman" w:cs="Times New Roman"/>
          <w:i/>
          <w:iCs/>
          <w:sz w:val="24"/>
          <w:szCs w:val="24"/>
        </w:rPr>
        <w:t>ë</w:t>
      </w:r>
      <w:r w:rsidRPr="000A6649">
        <w:rPr>
          <w:rFonts w:ascii="Times New Roman" w:hAnsi="Times New Roman" w:cs="Times New Roman"/>
          <w:i/>
          <w:iCs/>
          <w:sz w:val="24"/>
          <w:szCs w:val="24"/>
        </w:rPr>
        <w:t xml:space="preserve"> qendr</w:t>
      </w:r>
      <w:r w:rsidR="000A6649" w:rsidRPr="000A6649">
        <w:rPr>
          <w:rFonts w:ascii="Times New Roman" w:hAnsi="Times New Roman" w:cs="Times New Roman"/>
          <w:i/>
          <w:iCs/>
          <w:sz w:val="24"/>
          <w:szCs w:val="24"/>
        </w:rPr>
        <w:t>ë</w:t>
      </w:r>
      <w:r w:rsidRPr="000A6649">
        <w:rPr>
          <w:rFonts w:ascii="Times New Roman" w:hAnsi="Times New Roman" w:cs="Times New Roman"/>
          <w:i/>
          <w:iCs/>
          <w:sz w:val="24"/>
          <w:szCs w:val="24"/>
        </w:rPr>
        <w:t>n e Lushnj</w:t>
      </w:r>
      <w:r w:rsidR="000A6649" w:rsidRPr="000A6649">
        <w:rPr>
          <w:rFonts w:ascii="Times New Roman" w:hAnsi="Times New Roman" w:cs="Times New Roman"/>
          <w:i/>
          <w:iCs/>
          <w:sz w:val="24"/>
          <w:szCs w:val="24"/>
        </w:rPr>
        <w:t>ë</w:t>
      </w:r>
      <w:r w:rsidRPr="000A6649">
        <w:rPr>
          <w:rFonts w:ascii="Times New Roman" w:hAnsi="Times New Roman" w:cs="Times New Roman"/>
          <w:i/>
          <w:iCs/>
          <w:sz w:val="24"/>
          <w:szCs w:val="24"/>
        </w:rPr>
        <w:t>s te cilat financohen me buxhetin e Shtetit</w:t>
      </w:r>
      <w:r w:rsidRPr="000A6649">
        <w:rPr>
          <w:rFonts w:ascii="Times New Roman" w:hAnsi="Times New Roman" w:cs="Times New Roman"/>
          <w:sz w:val="24"/>
          <w:szCs w:val="24"/>
        </w:rPr>
        <w:t>).</w:t>
      </w:r>
    </w:p>
    <w:p w:rsidR="006464F3" w:rsidRPr="000A6649" w:rsidRDefault="006464F3" w:rsidP="000A6649">
      <w:pPr>
        <w:jc w:val="both"/>
        <w:rPr>
          <w:rFonts w:ascii="Times New Roman" w:hAnsi="Times New Roman" w:cs="Times New Roman"/>
          <w:noProof w:val="0"/>
          <w:sz w:val="24"/>
          <w:szCs w:val="24"/>
          <w:lang w:val="en-US"/>
        </w:rPr>
      </w:pPr>
      <w:r w:rsidRPr="000A6649">
        <w:rPr>
          <w:rFonts w:ascii="Times New Roman" w:hAnsi="Times New Roman" w:cs="Times New Roman"/>
          <w:sz w:val="24"/>
          <w:szCs w:val="24"/>
        </w:rPr>
        <w:t xml:space="preserve"> Si rrjedhoj</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ne kushtet kur mbeten 5 vende vakante, </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sht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e mundshme q</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Drejtoria e Ndihmes Juridike Falas n</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gjasht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mujorin e dyt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vitit 2022, 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marr</w:t>
      </w:r>
      <w:r w:rsidR="00C0435B">
        <w:rPr>
          <w:rFonts w:ascii="Times New Roman" w:hAnsi="Times New Roman" w:cs="Times New Roman"/>
          <w:sz w:val="24"/>
          <w:szCs w:val="24"/>
        </w:rPr>
        <w:t>ë</w:t>
      </w:r>
      <w:r w:rsidRPr="000A6649">
        <w:rPr>
          <w:rFonts w:ascii="Times New Roman" w:hAnsi="Times New Roman" w:cs="Times New Roman"/>
          <w:sz w:val="24"/>
          <w:szCs w:val="24"/>
        </w:rPr>
        <w:t xml:space="preserve"> n</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n administrim me buxhet shteti 3 nga qendrat aktuale te hapura me mbeshtetjen e UNDP (</w:t>
      </w:r>
      <w:r w:rsidRPr="000A6649">
        <w:rPr>
          <w:rFonts w:ascii="Times New Roman" w:hAnsi="Times New Roman" w:cs="Times New Roman"/>
          <w:i/>
          <w:sz w:val="24"/>
          <w:szCs w:val="24"/>
        </w:rPr>
        <w:t>duke marr</w:t>
      </w:r>
      <w:r w:rsidR="000A6649" w:rsidRPr="000A6649">
        <w:rPr>
          <w:rFonts w:ascii="Times New Roman" w:hAnsi="Times New Roman" w:cs="Times New Roman"/>
          <w:i/>
          <w:sz w:val="24"/>
          <w:szCs w:val="24"/>
        </w:rPr>
        <w:t>ë</w:t>
      </w:r>
      <w:r w:rsidRPr="000A6649">
        <w:rPr>
          <w:rFonts w:ascii="Times New Roman" w:hAnsi="Times New Roman" w:cs="Times New Roman"/>
          <w:i/>
          <w:sz w:val="24"/>
          <w:szCs w:val="24"/>
        </w:rPr>
        <w:t xml:space="preserve"> si kriter qendrat me performanc</w:t>
      </w:r>
      <w:r w:rsidR="000A6649" w:rsidRPr="000A6649">
        <w:rPr>
          <w:rFonts w:ascii="Times New Roman" w:hAnsi="Times New Roman" w:cs="Times New Roman"/>
          <w:i/>
          <w:sz w:val="24"/>
          <w:szCs w:val="24"/>
        </w:rPr>
        <w:t>ë</w:t>
      </w:r>
      <w:r w:rsidRPr="000A6649">
        <w:rPr>
          <w:rFonts w:ascii="Times New Roman" w:hAnsi="Times New Roman" w:cs="Times New Roman"/>
          <w:i/>
          <w:sz w:val="24"/>
          <w:szCs w:val="24"/>
        </w:rPr>
        <w:t>n m</w:t>
      </w:r>
      <w:r w:rsidR="000A6649" w:rsidRPr="000A6649">
        <w:rPr>
          <w:rFonts w:ascii="Times New Roman" w:hAnsi="Times New Roman" w:cs="Times New Roman"/>
          <w:i/>
          <w:sz w:val="24"/>
          <w:szCs w:val="24"/>
        </w:rPr>
        <w:t>ë</w:t>
      </w:r>
      <w:r w:rsidRPr="000A6649">
        <w:rPr>
          <w:rFonts w:ascii="Times New Roman" w:hAnsi="Times New Roman" w:cs="Times New Roman"/>
          <w:i/>
          <w:sz w:val="24"/>
          <w:szCs w:val="24"/>
        </w:rPr>
        <w:t xml:space="preserve"> t</w:t>
      </w:r>
      <w:r w:rsidR="000A6649" w:rsidRPr="000A6649">
        <w:rPr>
          <w:rFonts w:ascii="Times New Roman" w:hAnsi="Times New Roman" w:cs="Times New Roman"/>
          <w:i/>
          <w:sz w:val="24"/>
          <w:szCs w:val="24"/>
        </w:rPr>
        <w:t>ë</w:t>
      </w:r>
      <w:r w:rsidRPr="000A6649">
        <w:rPr>
          <w:rFonts w:ascii="Times New Roman" w:hAnsi="Times New Roman" w:cs="Times New Roman"/>
          <w:i/>
          <w:sz w:val="24"/>
          <w:szCs w:val="24"/>
        </w:rPr>
        <w:t xml:space="preserve"> lart</w:t>
      </w:r>
      <w:r w:rsidR="000A6649" w:rsidRPr="000A6649">
        <w:rPr>
          <w:rFonts w:ascii="Times New Roman" w:hAnsi="Times New Roman" w:cs="Times New Roman"/>
          <w:i/>
          <w:sz w:val="24"/>
          <w:szCs w:val="24"/>
        </w:rPr>
        <w:t>ë</w:t>
      </w:r>
      <w:r w:rsidRPr="000A6649">
        <w:rPr>
          <w:rFonts w:ascii="Times New Roman" w:hAnsi="Times New Roman" w:cs="Times New Roman"/>
          <w:sz w:val="24"/>
          <w:szCs w:val="24"/>
        </w:rPr>
        <w:t>)</w:t>
      </w:r>
    </w:p>
    <w:p w:rsidR="006464F3" w:rsidRPr="007D66D1" w:rsidRDefault="006464F3" w:rsidP="007D66D1">
      <w:pPr>
        <w:jc w:val="both"/>
        <w:rPr>
          <w:rFonts w:ascii="Times New Roman" w:hAnsi="Times New Roman" w:cs="Times New Roman"/>
          <w:sz w:val="24"/>
          <w:szCs w:val="24"/>
        </w:rPr>
      </w:pPr>
      <w:r w:rsidRPr="000A6649">
        <w:rPr>
          <w:rFonts w:ascii="Times New Roman" w:hAnsi="Times New Roman" w:cs="Times New Roman"/>
          <w:sz w:val="24"/>
          <w:szCs w:val="24"/>
        </w:rPr>
        <w:t>Sa i p</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rket qendrave t</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 xml:space="preserve"> mbetura p</w:t>
      </w:r>
      <w:r w:rsidR="000A6649" w:rsidRPr="000A6649">
        <w:rPr>
          <w:rFonts w:ascii="Times New Roman" w:hAnsi="Times New Roman" w:cs="Times New Roman"/>
          <w:sz w:val="24"/>
          <w:szCs w:val="24"/>
        </w:rPr>
        <w:t>ë</w:t>
      </w:r>
      <w:r w:rsidRPr="000A6649">
        <w:rPr>
          <w:rFonts w:ascii="Times New Roman" w:hAnsi="Times New Roman" w:cs="Times New Roman"/>
          <w:sz w:val="24"/>
          <w:szCs w:val="24"/>
        </w:rPr>
        <w:t>r vitin 2023, Drejtoria e Ndihmes Juridike Falas</w:t>
      </w:r>
      <w:r w:rsidR="000A6649" w:rsidRPr="000A6649">
        <w:rPr>
          <w:rFonts w:ascii="Times New Roman" w:hAnsi="Times New Roman" w:cs="Times New Roman"/>
          <w:sz w:val="24"/>
          <w:szCs w:val="24"/>
        </w:rPr>
        <w:t>, merr përsipër angazhimin për të lobuar në ndryshimin e strukturës me qëllim përfshirjen e qendrave te mbetura në vitin 2023,  në kushtet kur ky propozim gjen mbështetje dhe në Planin e Veprimit të Strategjisë për Ndihmën Juridike të Garantuar nga Shtetit (</w:t>
      </w:r>
      <w:r w:rsidR="000A6649" w:rsidRPr="000A6649">
        <w:rPr>
          <w:rFonts w:ascii="Times New Roman" w:hAnsi="Times New Roman" w:cs="Times New Roman"/>
          <w:i/>
          <w:sz w:val="24"/>
          <w:szCs w:val="24"/>
        </w:rPr>
        <w:t>pjesë e Strategjisë Ndërsektoriale të  Drejtesisë</w:t>
      </w:r>
      <w:r w:rsidR="000A6649" w:rsidRPr="000A6649">
        <w:rPr>
          <w:rFonts w:ascii="Times New Roman" w:hAnsi="Times New Roman" w:cs="Times New Roman"/>
          <w:sz w:val="24"/>
          <w:szCs w:val="24"/>
        </w:rPr>
        <w:t>)  ku eshtë parashikuar përgjate viteve të impelmentimit të këtij plani, ndryshime n</w:t>
      </w:r>
      <w:r w:rsidR="007D66D1">
        <w:rPr>
          <w:rFonts w:ascii="Times New Roman" w:hAnsi="Times New Roman" w:cs="Times New Roman"/>
          <w:sz w:val="24"/>
          <w:szCs w:val="24"/>
        </w:rPr>
        <w:t>ë aktet ligjore dhe nënligjore.</w:t>
      </w:r>
    </w:p>
    <w:p w:rsidR="00252402" w:rsidRPr="00252402" w:rsidRDefault="00252402" w:rsidP="008377BC">
      <w:pPr>
        <w:jc w:val="both"/>
        <w:rPr>
          <w:rFonts w:ascii="Times New Roman" w:eastAsia="Times New Roman" w:hAnsi="Times New Roman" w:cs="Times New Roman"/>
          <w:color w:val="212121"/>
          <w:sz w:val="24"/>
          <w:szCs w:val="24"/>
          <w:lang w:eastAsia="fr-FR"/>
        </w:rPr>
      </w:pPr>
      <w:r w:rsidRPr="00252402">
        <w:rPr>
          <w:rFonts w:ascii="Times New Roman" w:eastAsia="Times New Roman" w:hAnsi="Times New Roman" w:cs="Times New Roman"/>
          <w:color w:val="212121"/>
          <w:sz w:val="24"/>
          <w:szCs w:val="24"/>
          <w:lang w:eastAsia="fr-FR"/>
        </w:rPr>
        <w:t>Sa m</w:t>
      </w:r>
      <w:r>
        <w:rPr>
          <w:rFonts w:ascii="Times New Roman" w:eastAsia="Times New Roman" w:hAnsi="Times New Roman" w:cs="Times New Roman"/>
          <w:color w:val="212121"/>
          <w:sz w:val="24"/>
          <w:szCs w:val="24"/>
          <w:lang w:eastAsia="fr-FR"/>
        </w:rPr>
        <w:t>ë</w:t>
      </w:r>
      <w:r w:rsidRPr="00252402">
        <w:rPr>
          <w:rFonts w:ascii="Times New Roman" w:eastAsia="Times New Roman" w:hAnsi="Times New Roman" w:cs="Times New Roman"/>
          <w:color w:val="212121"/>
          <w:sz w:val="24"/>
          <w:szCs w:val="24"/>
          <w:lang w:eastAsia="fr-FR"/>
        </w:rPr>
        <w:t xml:space="preserve"> sip</w:t>
      </w:r>
      <w:r>
        <w:rPr>
          <w:rFonts w:ascii="Times New Roman" w:eastAsia="Times New Roman" w:hAnsi="Times New Roman" w:cs="Times New Roman"/>
          <w:color w:val="212121"/>
          <w:sz w:val="24"/>
          <w:szCs w:val="24"/>
          <w:lang w:eastAsia="fr-FR"/>
        </w:rPr>
        <w:t>ë</w:t>
      </w:r>
      <w:r w:rsidRPr="00252402">
        <w:rPr>
          <w:rFonts w:ascii="Times New Roman" w:eastAsia="Times New Roman" w:hAnsi="Times New Roman" w:cs="Times New Roman"/>
          <w:color w:val="212121"/>
          <w:sz w:val="24"/>
          <w:szCs w:val="24"/>
          <w:lang w:eastAsia="fr-FR"/>
        </w:rPr>
        <w:t>r, në zbatim të nenit 7 shkronja (dh) të ligjit nr. 111/2017, “Për ndihmën juridike të garantuar nga shteti”, Drejtoria e Ndihmës Juridike Falas me shkres</w:t>
      </w:r>
      <w:r>
        <w:rPr>
          <w:rFonts w:ascii="Times New Roman" w:eastAsia="Times New Roman" w:hAnsi="Times New Roman" w:cs="Times New Roman"/>
          <w:color w:val="212121"/>
          <w:sz w:val="24"/>
          <w:szCs w:val="24"/>
          <w:lang w:eastAsia="fr-FR"/>
        </w:rPr>
        <w:t>ë</w:t>
      </w:r>
      <w:r w:rsidRPr="00252402">
        <w:rPr>
          <w:rFonts w:ascii="Times New Roman" w:eastAsia="Times New Roman" w:hAnsi="Times New Roman" w:cs="Times New Roman"/>
          <w:color w:val="212121"/>
          <w:sz w:val="24"/>
          <w:szCs w:val="24"/>
          <w:lang w:eastAsia="fr-FR"/>
        </w:rPr>
        <w:t xml:space="preserve">n me nr. </w:t>
      </w:r>
      <w:r w:rsidR="002F120D">
        <w:rPr>
          <w:rFonts w:ascii="Times New Roman" w:eastAsia="Times New Roman" w:hAnsi="Times New Roman" w:cs="Times New Roman"/>
          <w:color w:val="212121"/>
          <w:sz w:val="24"/>
          <w:szCs w:val="24"/>
          <w:lang w:eastAsia="fr-FR"/>
        </w:rPr>
        <w:t>515 prot., datë 08.06.2021,</w:t>
      </w:r>
      <w:r w:rsidRPr="00252402">
        <w:rPr>
          <w:rFonts w:ascii="Times New Roman" w:eastAsia="Times New Roman" w:hAnsi="Times New Roman" w:cs="Times New Roman"/>
          <w:color w:val="212121"/>
          <w:sz w:val="24"/>
          <w:szCs w:val="24"/>
          <w:lang w:eastAsia="fr-FR"/>
        </w:rPr>
        <w:t xml:space="preserve"> ka propozuar pranë Ministrit të Drejtësisë:</w:t>
      </w:r>
    </w:p>
    <w:p w:rsidR="00252402" w:rsidRPr="00252402" w:rsidRDefault="002F120D" w:rsidP="001420D7">
      <w:pPr>
        <w:pStyle w:val="ListParagraph"/>
        <w:numPr>
          <w:ilvl w:val="0"/>
          <w:numId w:val="12"/>
        </w:numPr>
        <w:spacing w:line="276" w:lineRule="auto"/>
        <w:jc w:val="both"/>
        <w:rPr>
          <w:rFonts w:ascii="Times New Roman" w:eastAsia="Times New Roman" w:hAnsi="Times New Roman" w:cs="Times New Roman"/>
          <w:color w:val="212121"/>
          <w:sz w:val="24"/>
          <w:szCs w:val="24"/>
          <w:lang w:eastAsia="fr-FR"/>
        </w:rPr>
      </w:pPr>
      <w:r>
        <w:rPr>
          <w:rFonts w:ascii="Times New Roman" w:eastAsia="Times New Roman" w:hAnsi="Times New Roman" w:cs="Times New Roman"/>
          <w:color w:val="212121"/>
          <w:sz w:val="24"/>
          <w:szCs w:val="24"/>
          <w:lang w:eastAsia="fr-FR"/>
        </w:rPr>
        <w:t xml:space="preserve">Nënshkrimin </w:t>
      </w:r>
      <w:r w:rsidR="00252402" w:rsidRPr="00252402">
        <w:rPr>
          <w:rFonts w:ascii="Times New Roman" w:eastAsia="Times New Roman" w:hAnsi="Times New Roman" w:cs="Times New Roman"/>
          <w:color w:val="212121"/>
          <w:sz w:val="24"/>
          <w:szCs w:val="24"/>
          <w:lang w:eastAsia="fr-FR"/>
        </w:rPr>
        <w:t>e “</w:t>
      </w:r>
      <w:r w:rsidR="00252402" w:rsidRPr="002F120D">
        <w:rPr>
          <w:rFonts w:ascii="Times New Roman" w:eastAsia="Times New Roman" w:hAnsi="Times New Roman" w:cs="Times New Roman"/>
          <w:i/>
          <w:color w:val="212121"/>
          <w:sz w:val="24"/>
          <w:szCs w:val="24"/>
          <w:lang w:eastAsia="fr-FR"/>
        </w:rPr>
        <w:t xml:space="preserve">Letrës së </w:t>
      </w:r>
      <w:r>
        <w:rPr>
          <w:rFonts w:ascii="Times New Roman" w:eastAsia="Times New Roman" w:hAnsi="Times New Roman" w:cs="Times New Roman"/>
          <w:i/>
          <w:color w:val="212121"/>
          <w:sz w:val="24"/>
          <w:szCs w:val="24"/>
          <w:lang w:eastAsia="fr-FR"/>
        </w:rPr>
        <w:t xml:space="preserve">re të </w:t>
      </w:r>
      <w:r w:rsidR="00252402" w:rsidRPr="002F120D">
        <w:rPr>
          <w:rFonts w:ascii="Times New Roman" w:eastAsia="Times New Roman" w:hAnsi="Times New Roman" w:cs="Times New Roman"/>
          <w:i/>
          <w:color w:val="212121"/>
          <w:sz w:val="24"/>
          <w:szCs w:val="24"/>
          <w:lang w:eastAsia="fr-FR"/>
        </w:rPr>
        <w:t>Bashkëpunimit</w:t>
      </w:r>
      <w:r w:rsidR="00252402" w:rsidRPr="00252402">
        <w:rPr>
          <w:rFonts w:ascii="Times New Roman" w:eastAsia="Times New Roman" w:hAnsi="Times New Roman" w:cs="Times New Roman"/>
          <w:color w:val="212121"/>
          <w:sz w:val="24"/>
          <w:szCs w:val="24"/>
          <w:lang w:eastAsia="fr-FR"/>
        </w:rPr>
        <w:t xml:space="preserve">” </w:t>
      </w:r>
      <w:r>
        <w:rPr>
          <w:rFonts w:ascii="Times New Roman" w:eastAsia="Times New Roman" w:hAnsi="Times New Roman" w:cs="Times New Roman"/>
          <w:color w:val="212121"/>
          <w:sz w:val="24"/>
          <w:szCs w:val="24"/>
          <w:lang w:eastAsia="fr-FR"/>
        </w:rPr>
        <w:t>nga Ministri i</w:t>
      </w:r>
      <w:r w:rsidR="00252402" w:rsidRPr="00252402">
        <w:rPr>
          <w:rFonts w:ascii="Times New Roman" w:eastAsia="Times New Roman" w:hAnsi="Times New Roman" w:cs="Times New Roman"/>
          <w:color w:val="212121"/>
          <w:sz w:val="24"/>
          <w:szCs w:val="24"/>
          <w:lang w:eastAsia="fr-FR"/>
        </w:rPr>
        <w:t xml:space="preserve"> Drejtësisë dhe përfaqësues</w:t>
      </w:r>
      <w:r>
        <w:rPr>
          <w:rFonts w:ascii="Times New Roman" w:eastAsia="Times New Roman" w:hAnsi="Times New Roman" w:cs="Times New Roman"/>
          <w:color w:val="212121"/>
          <w:sz w:val="24"/>
          <w:szCs w:val="24"/>
          <w:lang w:eastAsia="fr-FR"/>
        </w:rPr>
        <w:t xml:space="preserve">ja e </w:t>
      </w:r>
      <w:r w:rsidR="00252402" w:rsidRPr="00252402">
        <w:rPr>
          <w:rFonts w:ascii="Times New Roman" w:eastAsia="Times New Roman" w:hAnsi="Times New Roman" w:cs="Times New Roman"/>
          <w:color w:val="212121"/>
          <w:sz w:val="24"/>
          <w:szCs w:val="24"/>
          <w:lang w:eastAsia="fr-FR"/>
        </w:rPr>
        <w:t>UNDP zj. Limya Eltayeb.</w:t>
      </w:r>
    </w:p>
    <w:p w:rsidR="001F563A" w:rsidRPr="00252402" w:rsidRDefault="00252402" w:rsidP="008377BC">
      <w:pPr>
        <w:jc w:val="both"/>
        <w:rPr>
          <w:rFonts w:ascii="Times New Roman" w:eastAsia="Times New Roman" w:hAnsi="Times New Roman" w:cs="Times New Roman"/>
          <w:color w:val="212121"/>
          <w:sz w:val="24"/>
          <w:szCs w:val="24"/>
          <w:lang w:eastAsia="fr-FR"/>
        </w:rPr>
      </w:pPr>
      <w:r w:rsidRPr="002F120D">
        <w:rPr>
          <w:rFonts w:ascii="Times New Roman" w:eastAsia="Times New Roman" w:hAnsi="Times New Roman" w:cs="Times New Roman"/>
          <w:color w:val="212121"/>
          <w:sz w:val="24"/>
          <w:szCs w:val="24"/>
          <w:lang w:eastAsia="fr-FR"/>
        </w:rPr>
        <w:t xml:space="preserve">Mbetemi në pritje të vendimarrjes të Ministrisë së Drejtësisë </w:t>
      </w:r>
      <w:r w:rsidR="002F120D" w:rsidRPr="002F120D">
        <w:rPr>
          <w:rFonts w:ascii="Times New Roman" w:eastAsia="Times New Roman" w:hAnsi="Times New Roman" w:cs="Times New Roman"/>
          <w:color w:val="212121"/>
          <w:sz w:val="24"/>
          <w:szCs w:val="24"/>
          <w:lang w:eastAsia="fr-FR"/>
        </w:rPr>
        <w:t>mbi nënshkrimin e</w:t>
      </w:r>
      <w:r w:rsidRPr="002F120D">
        <w:rPr>
          <w:rFonts w:ascii="Times New Roman" w:eastAsia="Times New Roman" w:hAnsi="Times New Roman" w:cs="Times New Roman"/>
          <w:color w:val="212121"/>
          <w:sz w:val="24"/>
          <w:szCs w:val="24"/>
          <w:lang w:eastAsia="fr-FR"/>
        </w:rPr>
        <w:t xml:space="preserve"> “</w:t>
      </w:r>
      <w:r w:rsidRPr="00DD48F4">
        <w:rPr>
          <w:rFonts w:ascii="Times New Roman" w:eastAsia="Times New Roman" w:hAnsi="Times New Roman" w:cs="Times New Roman"/>
          <w:i/>
          <w:color w:val="212121"/>
          <w:sz w:val="24"/>
          <w:szCs w:val="24"/>
          <w:lang w:eastAsia="fr-FR"/>
        </w:rPr>
        <w:t>Letrës së Bashkëpunimi</w:t>
      </w:r>
      <w:r w:rsidRPr="002F120D">
        <w:rPr>
          <w:rFonts w:ascii="Times New Roman" w:eastAsia="Times New Roman" w:hAnsi="Times New Roman" w:cs="Times New Roman"/>
          <w:color w:val="212121"/>
          <w:sz w:val="24"/>
          <w:szCs w:val="24"/>
          <w:lang w:eastAsia="fr-FR"/>
        </w:rPr>
        <w:t>t”</w:t>
      </w:r>
      <w:r w:rsidR="002F120D" w:rsidRPr="002F120D">
        <w:rPr>
          <w:rFonts w:ascii="Times New Roman" w:eastAsia="Times New Roman" w:hAnsi="Times New Roman" w:cs="Times New Roman"/>
          <w:color w:val="212121"/>
          <w:sz w:val="24"/>
          <w:szCs w:val="24"/>
          <w:lang w:eastAsia="fr-FR"/>
        </w:rPr>
        <w:t xml:space="preserve"> dhe rrjedhimisht miratimin e projektit të ri i cili do të mundësojë mirëfunksionimin e qendrave ekzistuese, por edhe mundësinë e zgjerimit në rajonet e reja.</w:t>
      </w:r>
    </w:p>
    <w:p w:rsidR="009B5B5D" w:rsidRPr="001629F2" w:rsidRDefault="00000580" w:rsidP="001420D7">
      <w:pPr>
        <w:pStyle w:val="Heading2"/>
        <w:numPr>
          <w:ilvl w:val="1"/>
          <w:numId w:val="25"/>
        </w:numPr>
        <w:rPr>
          <w:sz w:val="24"/>
          <w:szCs w:val="24"/>
        </w:rPr>
      </w:pPr>
      <w:bookmarkStart w:id="10" w:name="_Toc76996020"/>
      <w:r w:rsidRPr="001629F2">
        <w:rPr>
          <w:sz w:val="24"/>
          <w:szCs w:val="24"/>
        </w:rPr>
        <w:lastRenderedPageBreak/>
        <w:t>Lidhja e marr</w:t>
      </w:r>
      <w:r w:rsidR="00374D71" w:rsidRPr="001629F2">
        <w:rPr>
          <w:sz w:val="24"/>
          <w:szCs w:val="24"/>
        </w:rPr>
        <w:t>ë</w:t>
      </w:r>
      <w:r w:rsidRPr="001629F2">
        <w:rPr>
          <w:sz w:val="24"/>
          <w:szCs w:val="24"/>
        </w:rPr>
        <w:t>veshjeve t</w:t>
      </w:r>
      <w:r w:rsidR="00374D71" w:rsidRPr="001629F2">
        <w:rPr>
          <w:sz w:val="24"/>
          <w:szCs w:val="24"/>
        </w:rPr>
        <w:t>ë</w:t>
      </w:r>
      <w:r w:rsidRPr="001629F2">
        <w:rPr>
          <w:sz w:val="24"/>
          <w:szCs w:val="24"/>
        </w:rPr>
        <w:t xml:space="preserve"> bashk</w:t>
      </w:r>
      <w:r w:rsidR="00374D71" w:rsidRPr="001629F2">
        <w:rPr>
          <w:sz w:val="24"/>
          <w:szCs w:val="24"/>
        </w:rPr>
        <w:t>ë</w:t>
      </w:r>
      <w:r w:rsidRPr="001629F2">
        <w:rPr>
          <w:sz w:val="24"/>
          <w:szCs w:val="24"/>
        </w:rPr>
        <w:t>punimit me Klinikat e Ligjit pran</w:t>
      </w:r>
      <w:r w:rsidR="00374D71" w:rsidRPr="001629F2">
        <w:rPr>
          <w:sz w:val="24"/>
          <w:szCs w:val="24"/>
        </w:rPr>
        <w:t>ë</w:t>
      </w:r>
      <w:r w:rsidRPr="001629F2">
        <w:rPr>
          <w:sz w:val="24"/>
          <w:szCs w:val="24"/>
        </w:rPr>
        <w:t xml:space="preserve"> Institucioneve t</w:t>
      </w:r>
      <w:r w:rsidR="00374D71" w:rsidRPr="001629F2">
        <w:rPr>
          <w:sz w:val="24"/>
          <w:szCs w:val="24"/>
        </w:rPr>
        <w:t>ë</w:t>
      </w:r>
      <w:r w:rsidRPr="001629F2">
        <w:rPr>
          <w:sz w:val="24"/>
          <w:szCs w:val="24"/>
        </w:rPr>
        <w:t xml:space="preserve"> Arsimit t</w:t>
      </w:r>
      <w:r w:rsidR="00374D71" w:rsidRPr="001629F2">
        <w:rPr>
          <w:sz w:val="24"/>
          <w:szCs w:val="24"/>
        </w:rPr>
        <w:t>ë</w:t>
      </w:r>
      <w:r w:rsidRPr="001629F2">
        <w:rPr>
          <w:sz w:val="24"/>
          <w:szCs w:val="24"/>
        </w:rPr>
        <w:t xml:space="preserve"> Lart</w:t>
      </w:r>
      <w:r w:rsidR="00374D71" w:rsidRPr="001629F2">
        <w:rPr>
          <w:sz w:val="24"/>
          <w:szCs w:val="24"/>
        </w:rPr>
        <w:t>ë</w:t>
      </w:r>
      <w:r w:rsidRPr="001629F2">
        <w:rPr>
          <w:sz w:val="24"/>
          <w:szCs w:val="24"/>
        </w:rPr>
        <w:t xml:space="preserve"> me q</w:t>
      </w:r>
      <w:r w:rsidR="00374D71" w:rsidRPr="001629F2">
        <w:rPr>
          <w:sz w:val="24"/>
          <w:szCs w:val="24"/>
        </w:rPr>
        <w:t>ë</w:t>
      </w:r>
      <w:r w:rsidRPr="001629F2">
        <w:rPr>
          <w:sz w:val="24"/>
          <w:szCs w:val="24"/>
        </w:rPr>
        <w:t>llim ofrimin e sh</w:t>
      </w:r>
      <w:r w:rsidR="00374D71" w:rsidRPr="001629F2">
        <w:rPr>
          <w:sz w:val="24"/>
          <w:szCs w:val="24"/>
        </w:rPr>
        <w:t>ë</w:t>
      </w:r>
      <w:r w:rsidRPr="001629F2">
        <w:rPr>
          <w:sz w:val="24"/>
          <w:szCs w:val="24"/>
        </w:rPr>
        <w:t>rbimit t</w:t>
      </w:r>
      <w:r w:rsidR="00374D71" w:rsidRPr="001629F2">
        <w:rPr>
          <w:sz w:val="24"/>
          <w:szCs w:val="24"/>
        </w:rPr>
        <w:t>ë</w:t>
      </w:r>
      <w:r w:rsidRPr="001629F2">
        <w:rPr>
          <w:sz w:val="24"/>
          <w:szCs w:val="24"/>
        </w:rPr>
        <w:t xml:space="preserve"> ndihm</w:t>
      </w:r>
      <w:r w:rsidR="00374D71" w:rsidRPr="001629F2">
        <w:rPr>
          <w:sz w:val="24"/>
          <w:szCs w:val="24"/>
        </w:rPr>
        <w:t>ë</w:t>
      </w:r>
      <w:r w:rsidRPr="001629F2">
        <w:rPr>
          <w:sz w:val="24"/>
          <w:szCs w:val="24"/>
        </w:rPr>
        <w:t>s juridike par</w:t>
      </w:r>
      <w:r w:rsidR="00374D71" w:rsidRPr="001629F2">
        <w:rPr>
          <w:sz w:val="24"/>
          <w:szCs w:val="24"/>
        </w:rPr>
        <w:t>ë</w:t>
      </w:r>
      <w:r w:rsidRPr="001629F2">
        <w:rPr>
          <w:sz w:val="24"/>
          <w:szCs w:val="24"/>
        </w:rPr>
        <w:t>sore</w:t>
      </w:r>
      <w:bookmarkEnd w:id="10"/>
    </w:p>
    <w:p w:rsidR="009B5B5D" w:rsidRDefault="009B5B5D" w:rsidP="008377BC">
      <w:pPr>
        <w:pStyle w:val="NormalWeb"/>
        <w:spacing w:line="276" w:lineRule="auto"/>
        <w:rPr>
          <w:b/>
          <w:color w:val="C00000"/>
        </w:rPr>
      </w:pPr>
    </w:p>
    <w:p w:rsidR="009B5B5D" w:rsidRPr="00C261BB" w:rsidRDefault="009B5B5D" w:rsidP="008377BC">
      <w:pPr>
        <w:pStyle w:val="NormalWeb"/>
        <w:spacing w:line="276" w:lineRule="auto"/>
        <w:jc w:val="both"/>
      </w:pPr>
      <w:r w:rsidRPr="00C261BB">
        <w:t>Bazuar n</w:t>
      </w:r>
      <w:r w:rsidR="00661661" w:rsidRPr="00C261BB">
        <w:t>ë</w:t>
      </w:r>
      <w:r w:rsidRPr="00C261BB">
        <w:t xml:space="preserve"> nenin 3 dhe 8 t</w:t>
      </w:r>
      <w:r w:rsidR="00661661" w:rsidRPr="00C261BB">
        <w:t>ë</w:t>
      </w:r>
      <w:r w:rsidRPr="00C261BB">
        <w:t xml:space="preserve"> ligjit 111/2017,  “</w:t>
      </w:r>
      <w:r w:rsidRPr="00C261BB">
        <w:rPr>
          <w:i/>
        </w:rPr>
        <w:t>Klinikë ligjore</w:t>
      </w:r>
      <w:r w:rsidRPr="00C261BB">
        <w:t>” është njësia përbërëse e një institucioni të arsimit të lartë, e organizuar dhe që funksionon sipas parashikimeve të legjislacionit në fuqi për arsimin e lartë dhe që ofron ndihmë juridike parësore pa qëllim fitimi, sipas përcaktimeve në statutin e institucionit të arsimit të lartë, pas lidhjes s</w:t>
      </w:r>
      <w:r w:rsidR="00661661" w:rsidRPr="00C261BB">
        <w:t>ë</w:t>
      </w:r>
      <w:r w:rsidRPr="00C261BB">
        <w:t xml:space="preserve"> marr</w:t>
      </w:r>
      <w:r w:rsidR="00661661" w:rsidRPr="00C261BB">
        <w:t>ë</w:t>
      </w:r>
      <w:r w:rsidRPr="00C261BB">
        <w:t>veshjes s</w:t>
      </w:r>
      <w:r w:rsidR="00661661" w:rsidRPr="00C261BB">
        <w:t>ë</w:t>
      </w:r>
      <w:r w:rsidRPr="00C261BB">
        <w:t xml:space="preserve"> bashk</w:t>
      </w:r>
      <w:r w:rsidR="00661661" w:rsidRPr="00C261BB">
        <w:t>ë</w:t>
      </w:r>
      <w:r w:rsidRPr="00C261BB">
        <w:t>punimit me Drejtorin</w:t>
      </w:r>
      <w:r w:rsidR="00661661" w:rsidRPr="00C261BB">
        <w:t>ë</w:t>
      </w:r>
      <w:r w:rsidRPr="00C261BB">
        <w:t xml:space="preserve"> e Ndihm</w:t>
      </w:r>
      <w:r w:rsidR="00661661" w:rsidRPr="00C261BB">
        <w:t>ë</w:t>
      </w:r>
      <w:r w:rsidRPr="00C261BB">
        <w:t>s Juridike Falas.</w:t>
      </w:r>
    </w:p>
    <w:p w:rsidR="00A01772" w:rsidRDefault="00A01772" w:rsidP="008377BC">
      <w:pPr>
        <w:pStyle w:val="NormalWeb"/>
        <w:spacing w:line="276" w:lineRule="auto"/>
        <w:jc w:val="both"/>
      </w:pPr>
    </w:p>
    <w:p w:rsidR="009B5B5D" w:rsidRDefault="00000580" w:rsidP="008377BC">
      <w:pPr>
        <w:pStyle w:val="NormalWeb"/>
        <w:spacing w:line="276" w:lineRule="auto"/>
        <w:jc w:val="both"/>
      </w:pPr>
      <w:r w:rsidRPr="00896CCE">
        <w:t xml:space="preserve">Aktualisht </w:t>
      </w:r>
      <w:r w:rsidR="009B5B5D">
        <w:t>DNJF</w:t>
      </w:r>
      <w:r w:rsidRPr="00896CCE">
        <w:t xml:space="preserve"> ka lidhur marrëveshje me </w:t>
      </w:r>
      <w:r w:rsidR="00FC21FC">
        <w:t>10</w:t>
      </w:r>
      <w:r w:rsidR="00CC332F" w:rsidRPr="00896CCE">
        <w:t xml:space="preserve"> </w:t>
      </w:r>
      <w:r w:rsidRPr="00896CCE">
        <w:t xml:space="preserve"> </w:t>
      </w:r>
      <w:r w:rsidR="00CC332F" w:rsidRPr="00896CCE">
        <w:t>Institucione t</w:t>
      </w:r>
      <w:r w:rsidR="002E1057">
        <w:t>ë</w:t>
      </w:r>
      <w:r w:rsidR="00CC332F" w:rsidRPr="00896CCE">
        <w:t xml:space="preserve"> Arsimit t</w:t>
      </w:r>
      <w:r w:rsidR="002E1057">
        <w:t>ë</w:t>
      </w:r>
      <w:r w:rsidR="00CC332F" w:rsidRPr="00896CCE">
        <w:t xml:space="preserve"> Lart</w:t>
      </w:r>
      <w:r w:rsidR="002E1057">
        <w:t>ë</w:t>
      </w:r>
      <w:r w:rsidR="00CC332F" w:rsidRPr="00896CCE">
        <w:t xml:space="preserve"> </w:t>
      </w:r>
      <w:r w:rsidRPr="00896CCE">
        <w:t xml:space="preserve">dhe konkretisht: </w:t>
      </w:r>
    </w:p>
    <w:p w:rsidR="00FC21FC" w:rsidRDefault="00FC21FC" w:rsidP="001420D7">
      <w:pPr>
        <w:pStyle w:val="NormalWeb"/>
        <w:numPr>
          <w:ilvl w:val="0"/>
          <w:numId w:val="3"/>
        </w:numPr>
        <w:spacing w:line="276" w:lineRule="auto"/>
        <w:jc w:val="both"/>
      </w:pPr>
      <w:r>
        <w:t>Marr</w:t>
      </w:r>
      <w:r w:rsidR="00BF2802">
        <w:t>ë</w:t>
      </w:r>
      <w:r>
        <w:t>veshje Bashk</w:t>
      </w:r>
      <w:r w:rsidR="00262CA6">
        <w:t>ë</w:t>
      </w:r>
      <w:r>
        <w:t>punimi me “</w:t>
      </w:r>
      <w:r w:rsidRPr="0089426A">
        <w:rPr>
          <w:i/>
        </w:rPr>
        <w:t>Universitetin Marin Barleti</w:t>
      </w:r>
      <w:r>
        <w:t>”</w:t>
      </w:r>
      <w:r w:rsidR="0089426A">
        <w:t>;</w:t>
      </w:r>
    </w:p>
    <w:p w:rsidR="00FC21FC" w:rsidRDefault="00FC21FC" w:rsidP="001420D7">
      <w:pPr>
        <w:pStyle w:val="NormalWeb"/>
        <w:numPr>
          <w:ilvl w:val="0"/>
          <w:numId w:val="3"/>
        </w:numPr>
        <w:spacing w:line="276" w:lineRule="auto"/>
        <w:jc w:val="both"/>
      </w:pPr>
      <w:r>
        <w:t>Marr</w:t>
      </w:r>
      <w:r w:rsidR="00BF2802">
        <w:t>ë</w:t>
      </w:r>
      <w:r>
        <w:t xml:space="preserve">veshje Bashkepunimi me </w:t>
      </w:r>
      <w:r w:rsidRPr="00C261BB">
        <w:rPr>
          <w:i/>
        </w:rPr>
        <w:t>Fakultetin e Drejt</w:t>
      </w:r>
      <w:r w:rsidR="00262CA6" w:rsidRPr="00C261BB">
        <w:rPr>
          <w:i/>
        </w:rPr>
        <w:t>ë</w:t>
      </w:r>
      <w:r w:rsidRPr="00C261BB">
        <w:rPr>
          <w:i/>
        </w:rPr>
        <w:t>sis</w:t>
      </w:r>
      <w:r w:rsidR="00262CA6" w:rsidRPr="00C261BB">
        <w:rPr>
          <w:i/>
        </w:rPr>
        <w:t>ë</w:t>
      </w:r>
      <w:r w:rsidR="0089426A">
        <w:t>;</w:t>
      </w:r>
    </w:p>
    <w:p w:rsidR="00FC21FC" w:rsidRDefault="00FC21FC" w:rsidP="001420D7">
      <w:pPr>
        <w:pStyle w:val="NormalWeb"/>
        <w:numPr>
          <w:ilvl w:val="0"/>
          <w:numId w:val="3"/>
        </w:numPr>
        <w:spacing w:line="276" w:lineRule="auto"/>
        <w:jc w:val="both"/>
      </w:pPr>
      <w:r>
        <w:t>Marr</w:t>
      </w:r>
      <w:r w:rsidR="00BF2802">
        <w:t>ë</w:t>
      </w:r>
      <w:r>
        <w:t xml:space="preserve">veshje Bashkepunimi me Kolegjin Universitar </w:t>
      </w:r>
      <w:r w:rsidR="0089426A">
        <w:t>“</w:t>
      </w:r>
      <w:r w:rsidRPr="0089426A">
        <w:rPr>
          <w:i/>
        </w:rPr>
        <w:t>Bed</w:t>
      </w:r>
      <w:r w:rsidR="00262CA6" w:rsidRPr="0089426A">
        <w:rPr>
          <w:i/>
        </w:rPr>
        <w:t>ë</w:t>
      </w:r>
      <w:r w:rsidRPr="0089426A">
        <w:rPr>
          <w:i/>
        </w:rPr>
        <w:t>r</w:t>
      </w:r>
      <w:r w:rsidR="0089426A">
        <w:t>”;</w:t>
      </w:r>
    </w:p>
    <w:p w:rsidR="00FC21FC" w:rsidRDefault="00FC21FC" w:rsidP="001420D7">
      <w:pPr>
        <w:pStyle w:val="NormalWeb"/>
        <w:numPr>
          <w:ilvl w:val="0"/>
          <w:numId w:val="3"/>
        </w:numPr>
        <w:spacing w:line="276" w:lineRule="auto"/>
        <w:jc w:val="both"/>
      </w:pPr>
      <w:r>
        <w:t>Marr</w:t>
      </w:r>
      <w:r w:rsidR="00BF2802">
        <w:t>ë</w:t>
      </w:r>
      <w:r>
        <w:t xml:space="preserve">veshje Bashkepunimi me Kolegjin Universitar </w:t>
      </w:r>
      <w:r w:rsidR="0089426A">
        <w:t>“</w:t>
      </w:r>
      <w:r w:rsidR="001629F2">
        <w:t>Wisdom</w:t>
      </w:r>
      <w:r w:rsidR="0089426A">
        <w:t>”’;</w:t>
      </w:r>
    </w:p>
    <w:p w:rsidR="00FC21FC" w:rsidRDefault="00FC21FC" w:rsidP="001420D7">
      <w:pPr>
        <w:pStyle w:val="NormalWeb"/>
        <w:numPr>
          <w:ilvl w:val="0"/>
          <w:numId w:val="3"/>
        </w:numPr>
        <w:spacing w:line="276" w:lineRule="auto"/>
        <w:jc w:val="both"/>
      </w:pPr>
      <w:r>
        <w:t>Marr</w:t>
      </w:r>
      <w:r w:rsidR="00BF2802">
        <w:t>ë</w:t>
      </w:r>
      <w:r>
        <w:t xml:space="preserve">veshje Bashkepunimi me </w:t>
      </w:r>
      <w:r w:rsidR="00C261BB">
        <w:t>“</w:t>
      </w:r>
      <w:r w:rsidR="00C261BB" w:rsidRPr="00C261BB">
        <w:rPr>
          <w:i/>
        </w:rPr>
        <w:t>Universitetin Europian t</w:t>
      </w:r>
      <w:r w:rsidR="00BF2802">
        <w:rPr>
          <w:i/>
        </w:rPr>
        <w:t>ë</w:t>
      </w:r>
      <w:r w:rsidR="00C261BB" w:rsidRPr="00C261BB">
        <w:rPr>
          <w:i/>
        </w:rPr>
        <w:t xml:space="preserve"> Tiran</w:t>
      </w:r>
      <w:r w:rsidR="00BF2802">
        <w:rPr>
          <w:i/>
        </w:rPr>
        <w:t>ë</w:t>
      </w:r>
      <w:r w:rsidR="00C261BB" w:rsidRPr="00C261BB">
        <w:rPr>
          <w:i/>
        </w:rPr>
        <w:t>s</w:t>
      </w:r>
      <w:r w:rsidR="00C261BB">
        <w:t>”</w:t>
      </w:r>
      <w:r w:rsidR="0089426A">
        <w:t>;</w:t>
      </w:r>
    </w:p>
    <w:p w:rsidR="00FC21FC" w:rsidRDefault="00FC21FC" w:rsidP="001420D7">
      <w:pPr>
        <w:pStyle w:val="NormalWeb"/>
        <w:numPr>
          <w:ilvl w:val="0"/>
          <w:numId w:val="3"/>
        </w:numPr>
        <w:spacing w:line="276" w:lineRule="auto"/>
        <w:jc w:val="both"/>
      </w:pPr>
      <w:r>
        <w:t>Marr</w:t>
      </w:r>
      <w:r w:rsidR="00BF2802">
        <w:t>ë</w:t>
      </w:r>
      <w:r>
        <w:t xml:space="preserve">veshje Bashkepunimi me Universitetin </w:t>
      </w:r>
      <w:r w:rsidR="0089426A">
        <w:t>“</w:t>
      </w:r>
      <w:r w:rsidRPr="0089426A">
        <w:rPr>
          <w:i/>
        </w:rPr>
        <w:t>Aleksand</w:t>
      </w:r>
      <w:r w:rsidR="00BF2802">
        <w:rPr>
          <w:i/>
        </w:rPr>
        <w:t>ë</w:t>
      </w:r>
      <w:r w:rsidRPr="0089426A">
        <w:rPr>
          <w:i/>
        </w:rPr>
        <w:t>r Moisiu Durr</w:t>
      </w:r>
      <w:r w:rsidR="00262CA6" w:rsidRPr="0089426A">
        <w:rPr>
          <w:i/>
        </w:rPr>
        <w:t>ë</w:t>
      </w:r>
      <w:r w:rsidRPr="0089426A">
        <w:rPr>
          <w:i/>
        </w:rPr>
        <w:t>s</w:t>
      </w:r>
      <w:r w:rsidR="0089426A">
        <w:t>”;</w:t>
      </w:r>
    </w:p>
    <w:p w:rsidR="00FC21FC" w:rsidRDefault="00FC21FC" w:rsidP="001420D7">
      <w:pPr>
        <w:pStyle w:val="NormalWeb"/>
        <w:numPr>
          <w:ilvl w:val="0"/>
          <w:numId w:val="3"/>
        </w:numPr>
        <w:spacing w:line="276" w:lineRule="auto"/>
        <w:jc w:val="both"/>
      </w:pPr>
      <w:r>
        <w:t>Marr</w:t>
      </w:r>
      <w:r w:rsidR="00BF2802">
        <w:t>ë</w:t>
      </w:r>
      <w:r>
        <w:t xml:space="preserve">veshje Bashkepunimi me Universitetin </w:t>
      </w:r>
      <w:r w:rsidR="0089426A">
        <w:t>“</w:t>
      </w:r>
      <w:r w:rsidRPr="0089426A">
        <w:rPr>
          <w:i/>
        </w:rPr>
        <w:t>Ismail Qemali Vlor</w:t>
      </w:r>
      <w:r w:rsidR="00262CA6" w:rsidRPr="0089426A">
        <w:rPr>
          <w:i/>
        </w:rPr>
        <w:t>ë</w:t>
      </w:r>
      <w:r w:rsidR="0089426A" w:rsidRPr="0089426A">
        <w:rPr>
          <w:i/>
        </w:rPr>
        <w:t>”</w:t>
      </w:r>
      <w:r w:rsidR="00BF2802">
        <w:rPr>
          <w:i/>
        </w:rPr>
        <w:t>;</w:t>
      </w:r>
    </w:p>
    <w:p w:rsidR="00FC21FC" w:rsidRDefault="00FC21FC" w:rsidP="001420D7">
      <w:pPr>
        <w:pStyle w:val="NormalWeb"/>
        <w:numPr>
          <w:ilvl w:val="0"/>
          <w:numId w:val="3"/>
        </w:numPr>
        <w:spacing w:line="276" w:lineRule="auto"/>
        <w:jc w:val="both"/>
      </w:pPr>
      <w:r>
        <w:t>Marr</w:t>
      </w:r>
      <w:r w:rsidR="00BF2802">
        <w:t>ë</w:t>
      </w:r>
      <w:r>
        <w:t xml:space="preserve">veshje Bashkepunimi me Kolegjin Universitar </w:t>
      </w:r>
      <w:r w:rsidR="0089426A">
        <w:t>“</w:t>
      </w:r>
      <w:r w:rsidRPr="0089426A">
        <w:rPr>
          <w:i/>
        </w:rPr>
        <w:t>Qiriazi</w:t>
      </w:r>
      <w:r w:rsidR="0089426A">
        <w:t>”;</w:t>
      </w:r>
    </w:p>
    <w:p w:rsidR="00FC21FC" w:rsidRDefault="00FC21FC" w:rsidP="001420D7">
      <w:pPr>
        <w:pStyle w:val="NormalWeb"/>
        <w:numPr>
          <w:ilvl w:val="0"/>
          <w:numId w:val="3"/>
        </w:numPr>
        <w:spacing w:line="276" w:lineRule="auto"/>
        <w:jc w:val="both"/>
      </w:pPr>
      <w:r>
        <w:t>Marr</w:t>
      </w:r>
      <w:r w:rsidR="00BF2802">
        <w:t>ë</w:t>
      </w:r>
      <w:r>
        <w:t>veshje Bashkepunimi me Fondacionin OSFA (</w:t>
      </w:r>
      <w:r w:rsidRPr="0089426A">
        <w:rPr>
          <w:i/>
        </w:rPr>
        <w:t>Klinika e Ligjit Shkod</w:t>
      </w:r>
      <w:r w:rsidR="00262CA6" w:rsidRPr="0089426A">
        <w:rPr>
          <w:i/>
        </w:rPr>
        <w:t>ë</w:t>
      </w:r>
      <w:r w:rsidRPr="0089426A">
        <w:rPr>
          <w:i/>
        </w:rPr>
        <w:t>r</w:t>
      </w:r>
      <w:r>
        <w:t>)</w:t>
      </w:r>
      <w:r w:rsidR="00BF2802">
        <w:t>;</w:t>
      </w:r>
    </w:p>
    <w:p w:rsidR="00FC21FC" w:rsidRPr="00FC21FC" w:rsidRDefault="00FC21FC" w:rsidP="001420D7">
      <w:pPr>
        <w:pStyle w:val="ListParagraph"/>
        <w:numPr>
          <w:ilvl w:val="0"/>
          <w:numId w:val="3"/>
        </w:numPr>
        <w:spacing w:line="276" w:lineRule="auto"/>
        <w:rPr>
          <w:rFonts w:ascii="Times New Roman" w:hAnsi="Times New Roman" w:cs="Times New Roman"/>
          <w:sz w:val="24"/>
          <w:szCs w:val="24"/>
          <w:lang w:val="sq-AL" w:eastAsia="sq-AL"/>
        </w:rPr>
      </w:pPr>
      <w:r w:rsidRPr="00FC21FC">
        <w:rPr>
          <w:rFonts w:ascii="Times New Roman" w:hAnsi="Times New Roman" w:cs="Times New Roman"/>
          <w:sz w:val="24"/>
          <w:szCs w:val="24"/>
          <w:lang w:val="sq-AL" w:eastAsia="sq-AL"/>
        </w:rPr>
        <w:t>Marr</w:t>
      </w:r>
      <w:r w:rsidR="00BF2802">
        <w:rPr>
          <w:rFonts w:ascii="Times New Roman" w:hAnsi="Times New Roman" w:cs="Times New Roman"/>
          <w:sz w:val="24"/>
          <w:szCs w:val="24"/>
          <w:lang w:val="sq-AL" w:eastAsia="sq-AL"/>
        </w:rPr>
        <w:t>ë</w:t>
      </w:r>
      <w:r w:rsidRPr="00FC21FC">
        <w:rPr>
          <w:rFonts w:ascii="Times New Roman" w:hAnsi="Times New Roman" w:cs="Times New Roman"/>
          <w:sz w:val="24"/>
          <w:szCs w:val="24"/>
          <w:lang w:val="sq-AL" w:eastAsia="sq-AL"/>
        </w:rPr>
        <w:t>veshje Bashk</w:t>
      </w:r>
      <w:r w:rsidR="00262CA6">
        <w:rPr>
          <w:rFonts w:ascii="Times New Roman" w:hAnsi="Times New Roman" w:cs="Times New Roman"/>
          <w:sz w:val="24"/>
          <w:szCs w:val="24"/>
          <w:lang w:val="sq-AL" w:eastAsia="sq-AL"/>
        </w:rPr>
        <w:t>ë</w:t>
      </w:r>
      <w:r w:rsidRPr="00FC21FC">
        <w:rPr>
          <w:rFonts w:ascii="Times New Roman" w:hAnsi="Times New Roman" w:cs="Times New Roman"/>
          <w:sz w:val="24"/>
          <w:szCs w:val="24"/>
          <w:lang w:val="sq-AL" w:eastAsia="sq-AL"/>
        </w:rPr>
        <w:t>punimi me “</w:t>
      </w:r>
      <w:r w:rsidRPr="0089426A">
        <w:rPr>
          <w:rFonts w:ascii="Times New Roman" w:hAnsi="Times New Roman" w:cs="Times New Roman"/>
          <w:i/>
          <w:sz w:val="24"/>
          <w:szCs w:val="24"/>
          <w:lang w:val="sq-AL" w:eastAsia="sq-AL"/>
        </w:rPr>
        <w:t>Universitetin Marin Barleti</w:t>
      </w:r>
      <w:r w:rsidRPr="00FC21FC">
        <w:rPr>
          <w:rFonts w:ascii="Times New Roman" w:hAnsi="Times New Roman" w:cs="Times New Roman"/>
          <w:sz w:val="24"/>
          <w:szCs w:val="24"/>
          <w:lang w:val="sq-AL" w:eastAsia="sq-AL"/>
        </w:rPr>
        <w:t>”</w:t>
      </w:r>
      <w:r w:rsidR="00BF2802">
        <w:rPr>
          <w:rFonts w:ascii="Times New Roman" w:hAnsi="Times New Roman" w:cs="Times New Roman"/>
          <w:sz w:val="24"/>
          <w:szCs w:val="24"/>
          <w:lang w:val="sq-AL" w:eastAsia="sq-AL"/>
        </w:rPr>
        <w:t>.</w:t>
      </w:r>
    </w:p>
    <w:p w:rsidR="00000580" w:rsidRDefault="00A3353B" w:rsidP="008377BC">
      <w:pPr>
        <w:pStyle w:val="NormalWeb"/>
        <w:spacing w:line="276" w:lineRule="auto"/>
        <w:jc w:val="both"/>
      </w:pPr>
      <w:r w:rsidRPr="00A3353B">
        <w:t>Marr</w:t>
      </w:r>
      <w:r w:rsidR="00262CA6">
        <w:t>ë</w:t>
      </w:r>
      <w:r w:rsidRPr="00A3353B">
        <w:t>veshja m</w:t>
      </w:r>
      <w:r w:rsidR="00262CA6">
        <w:t>ë</w:t>
      </w:r>
      <w:r w:rsidRPr="00A3353B">
        <w:t xml:space="preserve"> e fundit e Bashk</w:t>
      </w:r>
      <w:r w:rsidR="00262CA6">
        <w:t>ë</w:t>
      </w:r>
      <w:r w:rsidRPr="00A3353B">
        <w:t xml:space="preserve">punimit </w:t>
      </w:r>
      <w:r w:rsidR="00262CA6">
        <w:t>ë</w:t>
      </w:r>
      <w:r w:rsidRPr="00A3353B">
        <w:t>sht</w:t>
      </w:r>
      <w:r w:rsidR="00262CA6">
        <w:t>ë</w:t>
      </w:r>
      <w:r w:rsidRPr="00A3353B">
        <w:t xml:space="preserve"> lidhur m</w:t>
      </w:r>
      <w:r w:rsidR="00262CA6">
        <w:t>ë</w:t>
      </w:r>
      <w:r w:rsidRPr="00A3353B">
        <w:t xml:space="preserve"> dat</w:t>
      </w:r>
      <w:r w:rsidR="00262CA6">
        <w:t>ë</w:t>
      </w:r>
      <w:r w:rsidRPr="00A3353B">
        <w:t xml:space="preserve"> 21.01.2021, mes Ministrit t</w:t>
      </w:r>
      <w:r w:rsidR="00262CA6">
        <w:t>ë</w:t>
      </w:r>
      <w:r w:rsidRPr="00A3353B">
        <w:t xml:space="preserve"> Drejt</w:t>
      </w:r>
      <w:r w:rsidR="00262CA6">
        <w:t>ë</w:t>
      </w:r>
      <w:r w:rsidRPr="00A3353B">
        <w:t>sis</w:t>
      </w:r>
      <w:r w:rsidR="00262CA6">
        <w:t>ë</w:t>
      </w:r>
      <w:r w:rsidRPr="00A3353B">
        <w:t xml:space="preserve"> dhe p</w:t>
      </w:r>
      <w:r w:rsidR="00262CA6">
        <w:t>ë</w:t>
      </w:r>
      <w:r w:rsidRPr="00A3353B">
        <w:t>rfaq</w:t>
      </w:r>
      <w:r w:rsidR="00262CA6">
        <w:t>ë</w:t>
      </w:r>
      <w:r w:rsidRPr="00A3353B">
        <w:t>suesit t</w:t>
      </w:r>
      <w:r w:rsidR="00262CA6">
        <w:t>ë</w:t>
      </w:r>
      <w:r w:rsidRPr="00A3353B">
        <w:t xml:space="preserve"> Universitetit Marin Barleti, pasuar edhe me nj</w:t>
      </w:r>
      <w:r w:rsidR="00262CA6">
        <w:t>ë</w:t>
      </w:r>
      <w:r w:rsidRPr="00A3353B">
        <w:t xml:space="preserve"> aktivitet promovues t</w:t>
      </w:r>
      <w:r w:rsidR="00262CA6">
        <w:t>ë</w:t>
      </w:r>
      <w:r w:rsidRPr="00A3353B">
        <w:t xml:space="preserve"> Klinik</w:t>
      </w:r>
      <w:r w:rsidR="00262CA6">
        <w:t>ë</w:t>
      </w:r>
      <w:r w:rsidRPr="00A3353B">
        <w:t>s.</w:t>
      </w:r>
    </w:p>
    <w:p w:rsidR="00A3353B" w:rsidRPr="00A3353B" w:rsidRDefault="00A3353B" w:rsidP="008377BC">
      <w:pPr>
        <w:pStyle w:val="NormalWeb"/>
        <w:spacing w:line="276" w:lineRule="auto"/>
        <w:jc w:val="both"/>
      </w:pPr>
    </w:p>
    <w:p w:rsidR="00026D5A" w:rsidRDefault="00A3353B" w:rsidP="008377BC">
      <w:pPr>
        <w:pStyle w:val="NormalWeb"/>
        <w:spacing w:line="276" w:lineRule="auto"/>
        <w:jc w:val="both"/>
        <w:rPr>
          <w:b/>
        </w:rPr>
      </w:pPr>
      <w:r>
        <w:rPr>
          <w:b/>
        </w:rPr>
        <w:t>P</w:t>
      </w:r>
      <w:r w:rsidR="00262CA6">
        <w:rPr>
          <w:b/>
        </w:rPr>
        <w:t>ë</w:t>
      </w:r>
      <w:r>
        <w:rPr>
          <w:b/>
        </w:rPr>
        <w:t>rgjat</w:t>
      </w:r>
      <w:r w:rsidR="00262CA6">
        <w:rPr>
          <w:b/>
        </w:rPr>
        <w:t>ë</w:t>
      </w:r>
      <w:r>
        <w:rPr>
          <w:b/>
        </w:rPr>
        <w:t xml:space="preserve"> periudh</w:t>
      </w:r>
      <w:r w:rsidR="00262CA6">
        <w:rPr>
          <w:b/>
        </w:rPr>
        <w:t>ë</w:t>
      </w:r>
      <w:r>
        <w:rPr>
          <w:b/>
        </w:rPr>
        <w:t xml:space="preserve">s </w:t>
      </w:r>
      <w:r w:rsidR="002F120D">
        <w:rPr>
          <w:b/>
        </w:rPr>
        <w:t>6</w:t>
      </w:r>
      <w:r>
        <w:rPr>
          <w:b/>
        </w:rPr>
        <w:t xml:space="preserve"> mujore, DNJF ka patur nj</w:t>
      </w:r>
      <w:r w:rsidR="00262CA6">
        <w:rPr>
          <w:b/>
        </w:rPr>
        <w:t>ë</w:t>
      </w:r>
      <w:r>
        <w:rPr>
          <w:b/>
        </w:rPr>
        <w:t xml:space="preserve"> kontakt t</w:t>
      </w:r>
      <w:r w:rsidR="00262CA6">
        <w:rPr>
          <w:b/>
        </w:rPr>
        <w:t>ë</w:t>
      </w:r>
      <w:r>
        <w:rPr>
          <w:b/>
        </w:rPr>
        <w:t xml:space="preserve"> vazhduesh</w:t>
      </w:r>
      <w:r w:rsidR="00262CA6">
        <w:rPr>
          <w:b/>
        </w:rPr>
        <w:t>ë</w:t>
      </w:r>
      <w:r>
        <w:rPr>
          <w:b/>
        </w:rPr>
        <w:t>m me student</w:t>
      </w:r>
      <w:r w:rsidR="00262CA6">
        <w:rPr>
          <w:b/>
        </w:rPr>
        <w:t>ë</w:t>
      </w:r>
      <w:r>
        <w:rPr>
          <w:b/>
        </w:rPr>
        <w:t>t e angazhuar n</w:t>
      </w:r>
      <w:r w:rsidR="00262CA6">
        <w:rPr>
          <w:b/>
        </w:rPr>
        <w:t>ë</w:t>
      </w:r>
      <w:r>
        <w:rPr>
          <w:b/>
        </w:rPr>
        <w:t xml:space="preserve"> Klinikat e Ligjit n</w:t>
      </w:r>
      <w:r w:rsidR="00262CA6">
        <w:rPr>
          <w:b/>
        </w:rPr>
        <w:t>ë</w:t>
      </w:r>
      <w:r>
        <w:rPr>
          <w:b/>
        </w:rPr>
        <w:t xml:space="preserve"> kuad</w:t>
      </w:r>
      <w:r w:rsidR="00262CA6">
        <w:rPr>
          <w:b/>
        </w:rPr>
        <w:t>ë</w:t>
      </w:r>
      <w:r>
        <w:rPr>
          <w:b/>
        </w:rPr>
        <w:t>r t</w:t>
      </w:r>
      <w:r w:rsidR="00262CA6">
        <w:rPr>
          <w:b/>
        </w:rPr>
        <w:t>ë</w:t>
      </w:r>
      <w:r>
        <w:rPr>
          <w:b/>
        </w:rPr>
        <w:t xml:space="preserve"> zhvillimit t</w:t>
      </w:r>
      <w:r w:rsidR="00262CA6">
        <w:rPr>
          <w:b/>
        </w:rPr>
        <w:t>ë</w:t>
      </w:r>
      <w:r>
        <w:rPr>
          <w:b/>
        </w:rPr>
        <w:t xml:space="preserve"> takimeve/trajnimeve si dhe angazhimit t</w:t>
      </w:r>
      <w:r w:rsidR="00262CA6">
        <w:rPr>
          <w:b/>
        </w:rPr>
        <w:t>ë</w:t>
      </w:r>
      <w:r>
        <w:rPr>
          <w:b/>
        </w:rPr>
        <w:t xml:space="preserve"> student</w:t>
      </w:r>
      <w:r w:rsidR="00262CA6">
        <w:rPr>
          <w:b/>
        </w:rPr>
        <w:t>ë</w:t>
      </w:r>
      <w:r>
        <w:rPr>
          <w:b/>
        </w:rPr>
        <w:t>ve n</w:t>
      </w:r>
      <w:r w:rsidR="00262CA6">
        <w:rPr>
          <w:b/>
        </w:rPr>
        <w:t>ë</w:t>
      </w:r>
      <w:r>
        <w:rPr>
          <w:b/>
        </w:rPr>
        <w:t xml:space="preserve"> praktika 3 mujore pune pran</w:t>
      </w:r>
      <w:r w:rsidR="00262CA6">
        <w:rPr>
          <w:b/>
        </w:rPr>
        <w:t>ë</w:t>
      </w:r>
      <w:r>
        <w:rPr>
          <w:b/>
        </w:rPr>
        <w:t xml:space="preserve"> DNJF dhe Qendrave t</w:t>
      </w:r>
      <w:r w:rsidR="00262CA6">
        <w:rPr>
          <w:b/>
        </w:rPr>
        <w:t>ë</w:t>
      </w:r>
      <w:r>
        <w:rPr>
          <w:b/>
        </w:rPr>
        <w:t xml:space="preserve"> Sh</w:t>
      </w:r>
      <w:r w:rsidR="00262CA6">
        <w:rPr>
          <w:b/>
        </w:rPr>
        <w:t>ë</w:t>
      </w:r>
      <w:r>
        <w:rPr>
          <w:b/>
        </w:rPr>
        <w:t>rbimit t</w:t>
      </w:r>
      <w:r w:rsidR="00262CA6">
        <w:rPr>
          <w:b/>
        </w:rPr>
        <w:t>ë</w:t>
      </w:r>
      <w:r>
        <w:rPr>
          <w:b/>
        </w:rPr>
        <w:t xml:space="preserve"> Ndihm</w:t>
      </w:r>
      <w:r w:rsidR="00262CA6">
        <w:rPr>
          <w:b/>
        </w:rPr>
        <w:t>ë</w:t>
      </w:r>
      <w:r>
        <w:rPr>
          <w:b/>
        </w:rPr>
        <w:t>s Juridike Par</w:t>
      </w:r>
      <w:r w:rsidR="00262CA6">
        <w:rPr>
          <w:b/>
        </w:rPr>
        <w:t>ë</w:t>
      </w:r>
      <w:r>
        <w:rPr>
          <w:b/>
        </w:rPr>
        <w:t>sore, t</w:t>
      </w:r>
      <w:r w:rsidR="00262CA6">
        <w:rPr>
          <w:b/>
        </w:rPr>
        <w:t>ë</w:t>
      </w:r>
      <w:r>
        <w:rPr>
          <w:b/>
        </w:rPr>
        <w:t xml:space="preserve"> parashtruara konkretisht </w:t>
      </w:r>
      <w:r w:rsidR="00026D5A">
        <w:rPr>
          <w:b/>
        </w:rPr>
        <w:t>si vijon:</w:t>
      </w:r>
    </w:p>
    <w:p w:rsidR="00026D5A" w:rsidRDefault="00026D5A" w:rsidP="008377BC">
      <w:pPr>
        <w:pStyle w:val="NormalWeb"/>
        <w:spacing w:line="276" w:lineRule="auto"/>
        <w:jc w:val="both"/>
        <w:rPr>
          <w:b/>
        </w:rPr>
      </w:pPr>
    </w:p>
    <w:p w:rsidR="00026D5A" w:rsidRPr="00026D5A" w:rsidRDefault="00BF2802" w:rsidP="001420D7">
      <w:pPr>
        <w:pStyle w:val="NormalWeb"/>
        <w:numPr>
          <w:ilvl w:val="0"/>
          <w:numId w:val="13"/>
        </w:numPr>
        <w:spacing w:line="276" w:lineRule="auto"/>
        <w:jc w:val="both"/>
        <w:rPr>
          <w:i/>
        </w:rPr>
      </w:pPr>
      <w:r>
        <w:rPr>
          <w:i/>
        </w:rPr>
        <w:t>Aktiviteti</w:t>
      </w:r>
      <w:r w:rsidR="00026D5A" w:rsidRPr="00026D5A">
        <w:rPr>
          <w:i/>
        </w:rPr>
        <w:t>“Garantimi i ndihmës juridike parësore nëpërmjet ofrimit të këtij shërbimi nga Klinikat e Ligjit pranë IAL-ve”, me pjes</w:t>
      </w:r>
      <w:r w:rsidR="00262CA6">
        <w:rPr>
          <w:i/>
        </w:rPr>
        <w:t>ë</w:t>
      </w:r>
      <w:r w:rsidR="00026D5A" w:rsidRPr="00026D5A">
        <w:rPr>
          <w:i/>
        </w:rPr>
        <w:t>marrjen e Ministrit t</w:t>
      </w:r>
      <w:r w:rsidR="00262CA6">
        <w:rPr>
          <w:i/>
        </w:rPr>
        <w:t>ë</w:t>
      </w:r>
      <w:r w:rsidR="00026D5A" w:rsidRPr="00026D5A">
        <w:rPr>
          <w:i/>
        </w:rPr>
        <w:t xml:space="preserve"> Drejt</w:t>
      </w:r>
      <w:r w:rsidR="00262CA6">
        <w:rPr>
          <w:i/>
        </w:rPr>
        <w:t>ë</w:t>
      </w:r>
      <w:r w:rsidR="00026D5A" w:rsidRPr="00026D5A">
        <w:rPr>
          <w:i/>
        </w:rPr>
        <w:t>sis</w:t>
      </w:r>
      <w:r w:rsidR="00262CA6">
        <w:rPr>
          <w:i/>
        </w:rPr>
        <w:t>ë</w:t>
      </w:r>
      <w:r w:rsidR="00026D5A" w:rsidRPr="00026D5A">
        <w:rPr>
          <w:i/>
        </w:rPr>
        <w:t>; student</w:t>
      </w:r>
      <w:r w:rsidR="00262CA6">
        <w:rPr>
          <w:i/>
        </w:rPr>
        <w:t>ë</w:t>
      </w:r>
      <w:r w:rsidR="00026D5A" w:rsidRPr="00026D5A">
        <w:rPr>
          <w:i/>
        </w:rPr>
        <w:t>ve dhe p</w:t>
      </w:r>
      <w:r w:rsidR="00262CA6">
        <w:rPr>
          <w:i/>
        </w:rPr>
        <w:t>ë</w:t>
      </w:r>
      <w:r w:rsidR="00026D5A" w:rsidRPr="00026D5A">
        <w:rPr>
          <w:i/>
        </w:rPr>
        <w:t>rfaq</w:t>
      </w:r>
      <w:r w:rsidR="00262CA6">
        <w:rPr>
          <w:i/>
        </w:rPr>
        <w:t>ë</w:t>
      </w:r>
      <w:r w:rsidR="00026D5A" w:rsidRPr="00026D5A">
        <w:rPr>
          <w:i/>
        </w:rPr>
        <w:t>suesve t</w:t>
      </w:r>
      <w:r w:rsidR="00262CA6">
        <w:rPr>
          <w:i/>
        </w:rPr>
        <w:t>ë</w:t>
      </w:r>
      <w:r w:rsidR="00026D5A" w:rsidRPr="00026D5A">
        <w:rPr>
          <w:i/>
        </w:rPr>
        <w:t xml:space="preserve"> Klinikave t</w:t>
      </w:r>
      <w:r w:rsidR="00262CA6">
        <w:rPr>
          <w:i/>
        </w:rPr>
        <w:t>ë</w:t>
      </w:r>
      <w:r w:rsidR="00026D5A" w:rsidRPr="00026D5A">
        <w:rPr>
          <w:i/>
        </w:rPr>
        <w:t xml:space="preserve"> Ligjit.</w:t>
      </w:r>
      <w:r w:rsidR="00026D5A">
        <w:rPr>
          <w:i/>
        </w:rPr>
        <w:t xml:space="preserve"> (Janar 2021)</w:t>
      </w:r>
    </w:p>
    <w:p w:rsidR="00026D5A" w:rsidRPr="00026D5A" w:rsidRDefault="00026D5A" w:rsidP="008377BC">
      <w:pPr>
        <w:pStyle w:val="NormalWeb"/>
        <w:spacing w:line="276" w:lineRule="auto"/>
        <w:jc w:val="both"/>
        <w:rPr>
          <w:b/>
        </w:rPr>
      </w:pPr>
    </w:p>
    <w:p w:rsidR="00026D5A" w:rsidRDefault="00C261BB" w:rsidP="008377BC">
      <w:pPr>
        <w:pStyle w:val="NormalWeb"/>
        <w:spacing w:line="276" w:lineRule="auto"/>
        <w:jc w:val="both"/>
      </w:pPr>
      <w:r>
        <w:t>Më datë</w:t>
      </w:r>
      <w:r w:rsidR="00026D5A" w:rsidRPr="00026D5A">
        <w:t xml:space="preserve"> 26.01.2021, u zhvillua takimi i përbashkët me të gjithë përfaqësuesit e Klinikave të Ligjit dhe studentët e angazhuar pran</w:t>
      </w:r>
      <w:r w:rsidR="00262CA6">
        <w:t>ë</w:t>
      </w:r>
      <w:r w:rsidR="00026D5A" w:rsidRPr="00026D5A">
        <w:t xml:space="preserve"> k</w:t>
      </w:r>
      <w:r w:rsidR="00262CA6">
        <w:t>ë</w:t>
      </w:r>
      <w:r w:rsidR="00026D5A" w:rsidRPr="00026D5A">
        <w:t xml:space="preserve">tyre Klinikave. </w:t>
      </w:r>
    </w:p>
    <w:p w:rsidR="0089426A" w:rsidRDefault="00026D5A" w:rsidP="008377BC">
      <w:pPr>
        <w:pStyle w:val="NormalWeb"/>
        <w:spacing w:line="276" w:lineRule="auto"/>
        <w:jc w:val="both"/>
      </w:pPr>
      <w:r>
        <w:t>Ky takim u hap me fjal</w:t>
      </w:r>
      <w:r w:rsidR="00262CA6">
        <w:t>ë</w:t>
      </w:r>
      <w:r>
        <w:t>n e Ministrit t</w:t>
      </w:r>
      <w:r w:rsidR="00262CA6">
        <w:t>ë</w:t>
      </w:r>
      <w:r>
        <w:t xml:space="preserve"> Drejt</w:t>
      </w:r>
      <w:r w:rsidR="00262CA6">
        <w:t>ë</w:t>
      </w:r>
      <w:r>
        <w:t>sis</w:t>
      </w:r>
      <w:r w:rsidR="00262CA6">
        <w:t>ë</w:t>
      </w:r>
      <w:r>
        <w:t xml:space="preserve"> e cila u </w:t>
      </w:r>
      <w:r w:rsidR="0089426A">
        <w:t>shpreh mbi r</w:t>
      </w:r>
      <w:r w:rsidR="00C261BB">
        <w:t>ë</w:t>
      </w:r>
      <w:r w:rsidR="0089426A">
        <w:t>nd</w:t>
      </w:r>
      <w:r w:rsidR="00C261BB">
        <w:t>ë</w:t>
      </w:r>
      <w:r w:rsidR="0089426A">
        <w:t>sin</w:t>
      </w:r>
      <w:r w:rsidR="00C261BB">
        <w:t>ë</w:t>
      </w:r>
      <w:r w:rsidR="0089426A">
        <w:t xml:space="preserve"> e </w:t>
      </w:r>
      <w:r w:rsidRPr="00026D5A">
        <w:t xml:space="preserve">Klinikave të Ligjit pranë IAL-ve si ofrues të shërbimit të ndihmës juridike parësore, të cilat shërbejnë për informimin e qytetarëve për legjislacionin shqiptar, aktet ndërkombëtare të ratifikuara nga Shteti Shqiptar, por edhe çështje të cilat lidhen me ndërmjetësimin, këshillimin, përpilimin e akteve, përfaqësimin pranë organeve të administratës shtetërore si dhe shërbime të tjera. </w:t>
      </w:r>
      <w:r>
        <w:t>Takimi vijoi me nd</w:t>
      </w:r>
      <w:r w:rsidR="00262CA6">
        <w:t>ë</w:t>
      </w:r>
      <w:r>
        <w:t>rveprimin nd</w:t>
      </w:r>
      <w:r w:rsidR="00262CA6">
        <w:t>ë</w:t>
      </w:r>
      <w:r>
        <w:t>raktiv t</w:t>
      </w:r>
      <w:r w:rsidR="00262CA6">
        <w:t>ë</w:t>
      </w:r>
      <w:r>
        <w:t xml:space="preserve"> p</w:t>
      </w:r>
      <w:r w:rsidR="00262CA6">
        <w:t>ë</w:t>
      </w:r>
      <w:r>
        <w:t>rfaq</w:t>
      </w:r>
      <w:r w:rsidR="00262CA6">
        <w:t>ë</w:t>
      </w:r>
      <w:r>
        <w:t>suesve t</w:t>
      </w:r>
      <w:r w:rsidR="00262CA6">
        <w:t>ë</w:t>
      </w:r>
      <w:r>
        <w:t xml:space="preserve"> Klinikave t</w:t>
      </w:r>
      <w:r w:rsidR="00262CA6">
        <w:t>ë</w:t>
      </w:r>
      <w:r>
        <w:t xml:space="preserve"> Ligjit si dhe student</w:t>
      </w:r>
      <w:r w:rsidR="00262CA6">
        <w:t>ë</w:t>
      </w:r>
      <w:r>
        <w:t>t t</w:t>
      </w:r>
      <w:r w:rsidR="00262CA6">
        <w:t>ë</w:t>
      </w:r>
      <w:r>
        <w:t xml:space="preserve"> cil</w:t>
      </w:r>
      <w:r w:rsidR="00262CA6">
        <w:t>ë</w:t>
      </w:r>
      <w:r>
        <w:t>t shfaq</w:t>
      </w:r>
      <w:r w:rsidR="00262CA6">
        <w:t>ë</w:t>
      </w:r>
      <w:r>
        <w:t>n nj</w:t>
      </w:r>
      <w:r w:rsidR="00262CA6">
        <w:t>ë</w:t>
      </w:r>
      <w:r>
        <w:t xml:space="preserve"> interes t</w:t>
      </w:r>
      <w:r w:rsidR="00262CA6">
        <w:t>ë</w:t>
      </w:r>
      <w:r>
        <w:t xml:space="preserve"> lart</w:t>
      </w:r>
      <w:r w:rsidR="00262CA6">
        <w:t>ë</w:t>
      </w:r>
      <w:r>
        <w:t xml:space="preserve"> sa i p</w:t>
      </w:r>
      <w:r w:rsidR="00262CA6">
        <w:t>ë</w:t>
      </w:r>
      <w:r>
        <w:t>rket zhvillimit t</w:t>
      </w:r>
      <w:r w:rsidR="00262CA6">
        <w:t>ë</w:t>
      </w:r>
      <w:r>
        <w:t xml:space="preserve"> trajnimeve dhe angazhimit n</w:t>
      </w:r>
      <w:r w:rsidR="00262CA6">
        <w:t>ë</w:t>
      </w:r>
      <w:r>
        <w:t xml:space="preserve"> praktikat e pun</w:t>
      </w:r>
      <w:r w:rsidR="00262CA6">
        <w:t>ë</w:t>
      </w:r>
      <w:r>
        <w:t>s me q</w:t>
      </w:r>
      <w:r w:rsidR="00262CA6">
        <w:t>ë</w:t>
      </w:r>
      <w:r>
        <w:t>llim p</w:t>
      </w:r>
      <w:r w:rsidR="00262CA6">
        <w:t>ë</w:t>
      </w:r>
      <w:r>
        <w:t>rfitimin e njohurive m</w:t>
      </w:r>
      <w:r w:rsidR="00262CA6">
        <w:t>ë</w:t>
      </w:r>
      <w:r>
        <w:t xml:space="preserve"> praktike mbi sistemin e ndihm</w:t>
      </w:r>
      <w:r w:rsidR="00262CA6">
        <w:t>ë</w:t>
      </w:r>
      <w:r>
        <w:t>s juridike</w:t>
      </w:r>
      <w:r w:rsidR="0089426A">
        <w:t xml:space="preserve"> par</w:t>
      </w:r>
      <w:r w:rsidR="00C261BB">
        <w:t>ë</w:t>
      </w:r>
      <w:r w:rsidR="0089426A">
        <w:t>sore.</w:t>
      </w:r>
    </w:p>
    <w:p w:rsidR="0089426A" w:rsidRPr="0089426A" w:rsidRDefault="0089426A" w:rsidP="008377BC">
      <w:pPr>
        <w:pStyle w:val="NormalWeb"/>
        <w:spacing w:line="276" w:lineRule="auto"/>
        <w:jc w:val="both"/>
      </w:pPr>
    </w:p>
    <w:p w:rsidR="00A3353B" w:rsidRPr="00026D5A" w:rsidRDefault="00A3353B" w:rsidP="001420D7">
      <w:pPr>
        <w:pStyle w:val="NormalWeb"/>
        <w:numPr>
          <w:ilvl w:val="0"/>
          <w:numId w:val="13"/>
        </w:numPr>
        <w:spacing w:line="276" w:lineRule="auto"/>
        <w:jc w:val="both"/>
        <w:rPr>
          <w:i/>
        </w:rPr>
      </w:pPr>
      <w:r w:rsidRPr="00026D5A">
        <w:rPr>
          <w:i/>
        </w:rPr>
        <w:t>Vizitë pranë Klinikës së Ligjit në Universitetin “Aleksandër Moisiu”</w:t>
      </w:r>
      <w:r w:rsidR="00026D5A" w:rsidRPr="00026D5A">
        <w:rPr>
          <w:i/>
        </w:rPr>
        <w:t xml:space="preserve"> Durr</w:t>
      </w:r>
      <w:r w:rsidR="00262CA6">
        <w:rPr>
          <w:i/>
        </w:rPr>
        <w:t>ë</w:t>
      </w:r>
      <w:r w:rsidR="00026D5A" w:rsidRPr="00026D5A">
        <w:rPr>
          <w:i/>
        </w:rPr>
        <w:t>s me pjes</w:t>
      </w:r>
      <w:r w:rsidR="00262CA6">
        <w:rPr>
          <w:i/>
        </w:rPr>
        <w:t>ë</w:t>
      </w:r>
      <w:r w:rsidR="00026D5A" w:rsidRPr="00026D5A">
        <w:rPr>
          <w:i/>
        </w:rPr>
        <w:t>marrjen e Zv.Ministrit t</w:t>
      </w:r>
      <w:r w:rsidR="00262CA6">
        <w:rPr>
          <w:i/>
        </w:rPr>
        <w:t>ë</w:t>
      </w:r>
      <w:r w:rsidR="00026D5A" w:rsidRPr="00026D5A">
        <w:rPr>
          <w:i/>
        </w:rPr>
        <w:t xml:space="preserve"> Drejt</w:t>
      </w:r>
      <w:r w:rsidR="00262CA6">
        <w:rPr>
          <w:i/>
        </w:rPr>
        <w:t>ë</w:t>
      </w:r>
      <w:r w:rsidR="00026D5A" w:rsidRPr="00026D5A">
        <w:rPr>
          <w:i/>
        </w:rPr>
        <w:t>sis</w:t>
      </w:r>
      <w:r w:rsidR="00262CA6">
        <w:rPr>
          <w:i/>
        </w:rPr>
        <w:t>ë</w:t>
      </w:r>
      <w:r w:rsidR="00026D5A" w:rsidRPr="00026D5A">
        <w:rPr>
          <w:i/>
        </w:rPr>
        <w:t>, Z.Karameta. (Shkurt 2021)</w:t>
      </w:r>
    </w:p>
    <w:p w:rsidR="00026D5A" w:rsidRPr="00A3353B" w:rsidRDefault="00026D5A" w:rsidP="008377BC">
      <w:pPr>
        <w:pStyle w:val="NormalWeb"/>
        <w:spacing w:line="276" w:lineRule="auto"/>
        <w:ind w:left="720"/>
        <w:jc w:val="both"/>
        <w:rPr>
          <w:b/>
        </w:rPr>
      </w:pPr>
    </w:p>
    <w:p w:rsidR="0089426A" w:rsidRDefault="00A3353B" w:rsidP="008377BC">
      <w:pPr>
        <w:pStyle w:val="NormalWeb"/>
        <w:spacing w:line="276" w:lineRule="auto"/>
        <w:jc w:val="both"/>
      </w:pPr>
      <w:r w:rsidRPr="00026D5A">
        <w:t>Zv.Min</w:t>
      </w:r>
      <w:r w:rsidR="0089426A">
        <w:t>istri</w:t>
      </w:r>
      <w:r w:rsidRPr="00026D5A">
        <w:t xml:space="preserve"> i Drejtësisë </w:t>
      </w:r>
      <w:r w:rsidR="0089426A">
        <w:t xml:space="preserve">Z. </w:t>
      </w:r>
      <w:r w:rsidRPr="00026D5A">
        <w:t xml:space="preserve">Klajd Karameta dhe ekipi i Drejtorisë së Përgjithshme të Ndihmës Juridike inspektuan Klinikën e Ligjit pranë këtij </w:t>
      </w:r>
      <w:r w:rsidR="0089426A">
        <w:t>U</w:t>
      </w:r>
      <w:r w:rsidRPr="00026D5A">
        <w:t>niversiteti për të parë nga afër veprimtarinë këtij institu</w:t>
      </w:r>
      <w:r w:rsidR="00026D5A" w:rsidRPr="00026D5A">
        <w:t xml:space="preserve">cioni që është krijuar si risi. </w:t>
      </w:r>
      <w:r w:rsidRPr="00026D5A">
        <w:t xml:space="preserve">Në këtë vizitë, u zhvillua dhe një takim edhe </w:t>
      </w:r>
      <w:r w:rsidR="0089426A">
        <w:t>me Dekanin e këtij Universiteti</w:t>
      </w:r>
      <w:r w:rsidRPr="00026D5A">
        <w:t>, takim në të cilin u prezantuan arritjet e</w:t>
      </w:r>
      <w:r w:rsidR="0089426A">
        <w:t xml:space="preserve"> deritanishme të kësaj Klinike si dhe </w:t>
      </w:r>
      <w:r w:rsidRPr="00026D5A">
        <w:t>bashkëpunimi</w:t>
      </w:r>
      <w:r w:rsidR="0089426A">
        <w:t>n</w:t>
      </w:r>
      <w:r w:rsidRPr="00026D5A">
        <w:t xml:space="preserve"> më tej me Drejt</w:t>
      </w:r>
      <w:r w:rsidR="00026D5A" w:rsidRPr="00026D5A">
        <w:t xml:space="preserve">orinë e Ndihmës Juridike Falas. </w:t>
      </w:r>
    </w:p>
    <w:p w:rsidR="0089426A" w:rsidRDefault="0089426A" w:rsidP="008377BC">
      <w:pPr>
        <w:pStyle w:val="NormalWeb"/>
        <w:spacing w:line="276" w:lineRule="auto"/>
        <w:jc w:val="both"/>
        <w:rPr>
          <w:i/>
        </w:rPr>
      </w:pPr>
    </w:p>
    <w:p w:rsidR="00026D5A" w:rsidRPr="00026D5A" w:rsidRDefault="00026D5A" w:rsidP="001420D7">
      <w:pPr>
        <w:pStyle w:val="NormalWeb"/>
        <w:numPr>
          <w:ilvl w:val="0"/>
          <w:numId w:val="13"/>
        </w:numPr>
        <w:spacing w:line="276" w:lineRule="auto"/>
        <w:jc w:val="both"/>
        <w:rPr>
          <w:i/>
        </w:rPr>
      </w:pPr>
      <w:r w:rsidRPr="00026D5A">
        <w:rPr>
          <w:i/>
        </w:rPr>
        <w:t>Trajnim i studentëve të angazhuar në Klinikat e Ligjit pranë IAL-ve (Shkurt 2021)</w:t>
      </w:r>
    </w:p>
    <w:p w:rsidR="00026D5A" w:rsidRPr="00A3353B" w:rsidRDefault="00026D5A" w:rsidP="008377BC">
      <w:pPr>
        <w:pStyle w:val="NormalWeb"/>
        <w:spacing w:line="276" w:lineRule="auto"/>
        <w:ind w:left="720"/>
        <w:jc w:val="both"/>
        <w:rPr>
          <w:b/>
        </w:rPr>
      </w:pPr>
    </w:p>
    <w:p w:rsidR="00026D5A" w:rsidRPr="00026D5A" w:rsidRDefault="00026D5A" w:rsidP="008377BC">
      <w:pPr>
        <w:pStyle w:val="NormalWeb"/>
        <w:spacing w:line="276" w:lineRule="auto"/>
        <w:jc w:val="both"/>
      </w:pPr>
      <w:r w:rsidRPr="00026D5A">
        <w:t>Stafi i Drejtorisë së Ndihmës Juridike Falas  zhvilloi trajnimin  me temë “</w:t>
      </w:r>
      <w:r w:rsidRPr="00026D5A">
        <w:rPr>
          <w:i/>
        </w:rPr>
        <w:t>Aksesi në drejtësi dhe risitë e ligjit nr. 111/2017 “Për ndihmën juridike të garantuar nga shteti</w:t>
      </w:r>
      <w:r w:rsidR="0089426A">
        <w:t xml:space="preserve">”, </w:t>
      </w:r>
      <w:r w:rsidRPr="00026D5A">
        <w:t>mbajtur me studentët e angazhuar në Klinikat e Ligjit pranë IAL-ve me të cilat Drejtoria e Ndihmës Juridike Falas ka l</w:t>
      </w:r>
      <w:r>
        <w:t>idhur marrevëshje bashkëpunimi.</w:t>
      </w:r>
    </w:p>
    <w:p w:rsidR="00026D5A" w:rsidRPr="00026D5A" w:rsidRDefault="00026D5A" w:rsidP="008377BC">
      <w:pPr>
        <w:pStyle w:val="NormalWeb"/>
        <w:spacing w:line="276" w:lineRule="auto"/>
        <w:jc w:val="both"/>
      </w:pPr>
      <w:r w:rsidRPr="00026D5A">
        <w:t xml:space="preserve">Në këtë takim online u trajtuan temat: </w:t>
      </w:r>
      <w:r w:rsidR="00C261BB">
        <w:t>“</w:t>
      </w:r>
      <w:r w:rsidRPr="00C261BB">
        <w:rPr>
          <w:i/>
        </w:rPr>
        <w:t>Instrumentët ndërkombëtarë që garantojnë aksesin në drejtësi të qytetarëve ndërmjet ofrimit të ndihmës juridike falas; Sistemi i ndihmës juridike parësore; Sistemi i ndihmës juridike dytësore; Arritjet e sistemit të sistemit të ndihmës juridike të garantuar nga shteti dhe sfidat për të ardhmes si dhe parashtrimi i rasteve praktike nga punonj</w:t>
      </w:r>
      <w:r w:rsidR="00262CA6" w:rsidRPr="00C261BB">
        <w:rPr>
          <w:i/>
        </w:rPr>
        <w:t>ë</w:t>
      </w:r>
      <w:r w:rsidRPr="00C261BB">
        <w:rPr>
          <w:i/>
        </w:rPr>
        <w:t>sit  i Qendrës së Shërbimit të Ndihmës Juridike pranë Ministr</w:t>
      </w:r>
      <w:r w:rsidR="00C261BB" w:rsidRPr="00C261BB">
        <w:rPr>
          <w:i/>
        </w:rPr>
        <w:t>isë së Drejtësisë</w:t>
      </w:r>
      <w:r w:rsidR="00C261BB">
        <w:t>”.</w:t>
      </w:r>
    </w:p>
    <w:p w:rsidR="00026D5A" w:rsidRDefault="00026D5A" w:rsidP="008377BC">
      <w:pPr>
        <w:pStyle w:val="NormalWeb"/>
        <w:spacing w:line="276" w:lineRule="auto"/>
        <w:jc w:val="both"/>
      </w:pPr>
      <w:r w:rsidRPr="00026D5A">
        <w:t>N</w:t>
      </w:r>
      <w:r w:rsidR="00262CA6">
        <w:t>ë</w:t>
      </w:r>
      <w:r w:rsidRPr="00026D5A">
        <w:t xml:space="preserve"> fund t</w:t>
      </w:r>
      <w:r w:rsidR="00262CA6">
        <w:t>ë</w:t>
      </w:r>
      <w:r w:rsidRPr="00026D5A">
        <w:t xml:space="preserve"> k</w:t>
      </w:r>
      <w:r w:rsidR="00262CA6">
        <w:t>ë</w:t>
      </w:r>
      <w:r w:rsidRPr="00026D5A">
        <w:t>tij aktiviteti s</w:t>
      </w:r>
      <w:r w:rsidR="007D66D1">
        <w:t>t</w:t>
      </w:r>
      <w:r w:rsidRPr="00026D5A">
        <w:t>udent</w:t>
      </w:r>
      <w:r w:rsidR="00262CA6">
        <w:t>ë</w:t>
      </w:r>
      <w:r w:rsidRPr="00026D5A">
        <w:t>t u pa</w:t>
      </w:r>
      <w:r w:rsidR="00C261BB">
        <w:t>jis</w:t>
      </w:r>
      <w:r w:rsidR="00262CA6">
        <w:t>ë</w:t>
      </w:r>
      <w:r w:rsidRPr="00026D5A">
        <w:t>n me nj</w:t>
      </w:r>
      <w:r w:rsidR="00262CA6">
        <w:t>ë</w:t>
      </w:r>
      <w:r w:rsidRPr="00026D5A">
        <w:t xml:space="preserve"> v</w:t>
      </w:r>
      <w:r w:rsidR="00262CA6">
        <w:t>ë</w:t>
      </w:r>
      <w:r w:rsidRPr="00026D5A">
        <w:t>rtetim pjes</w:t>
      </w:r>
      <w:r w:rsidR="00262CA6">
        <w:t>ë</w:t>
      </w:r>
      <w:r w:rsidRPr="00026D5A">
        <w:t>marrjeje si dhe ju b</w:t>
      </w:r>
      <w:r w:rsidR="00262CA6">
        <w:t>ë</w:t>
      </w:r>
      <w:r w:rsidRPr="00026D5A">
        <w:t xml:space="preserve"> me dije mund</w:t>
      </w:r>
      <w:r w:rsidR="00262CA6">
        <w:t>ë</w:t>
      </w:r>
      <w:r w:rsidRPr="00026D5A">
        <w:t>sia p</w:t>
      </w:r>
      <w:r w:rsidR="00262CA6">
        <w:t>ë</w:t>
      </w:r>
      <w:r w:rsidRPr="00026D5A">
        <w:t>r aplikim n</w:t>
      </w:r>
      <w:r w:rsidR="00262CA6">
        <w:t>ë</w:t>
      </w:r>
      <w:r w:rsidRPr="00026D5A">
        <w:t xml:space="preserve"> kuad</w:t>
      </w:r>
      <w:r w:rsidR="00262CA6">
        <w:t>ë</w:t>
      </w:r>
      <w:r w:rsidRPr="00026D5A">
        <w:t>r t</w:t>
      </w:r>
      <w:r w:rsidR="00262CA6">
        <w:t>ë</w:t>
      </w:r>
      <w:r w:rsidRPr="00026D5A">
        <w:t xml:space="preserve"> praktikave 3 mujore t</w:t>
      </w:r>
      <w:r w:rsidR="00262CA6">
        <w:t>ë</w:t>
      </w:r>
      <w:r w:rsidRPr="00026D5A">
        <w:t xml:space="preserve"> pun</w:t>
      </w:r>
      <w:r w:rsidR="00262CA6">
        <w:t>ë</w:t>
      </w:r>
      <w:r w:rsidRPr="00026D5A">
        <w:t>s (</w:t>
      </w:r>
      <w:r w:rsidRPr="0089426A">
        <w:rPr>
          <w:i/>
        </w:rPr>
        <w:t>Prill-Qershor 2021</w:t>
      </w:r>
      <w:r w:rsidRPr="00026D5A">
        <w:t>) pran</w:t>
      </w:r>
      <w:r w:rsidR="00262CA6">
        <w:t>ë</w:t>
      </w:r>
      <w:r w:rsidRPr="00026D5A">
        <w:t xml:space="preserve"> DNJF si dhe qendrave t</w:t>
      </w:r>
      <w:r w:rsidR="00262CA6">
        <w:t>ë</w:t>
      </w:r>
      <w:r w:rsidRPr="00026D5A">
        <w:t xml:space="preserve"> sh</w:t>
      </w:r>
      <w:r w:rsidR="00262CA6">
        <w:t>ë</w:t>
      </w:r>
      <w:r w:rsidRPr="00026D5A">
        <w:t>rbimit t</w:t>
      </w:r>
      <w:r w:rsidR="00262CA6">
        <w:t>ë</w:t>
      </w:r>
      <w:r w:rsidRPr="00026D5A">
        <w:t xml:space="preserve"> ndihm</w:t>
      </w:r>
      <w:r w:rsidR="00262CA6">
        <w:t>ë</w:t>
      </w:r>
      <w:r w:rsidRPr="00026D5A">
        <w:t>s juridike par</w:t>
      </w:r>
      <w:r w:rsidR="00262CA6">
        <w:t>ë</w:t>
      </w:r>
      <w:r w:rsidRPr="00026D5A">
        <w:t>sore.</w:t>
      </w:r>
    </w:p>
    <w:p w:rsidR="00A74CDD" w:rsidRPr="00026D5A" w:rsidRDefault="00A74CDD" w:rsidP="008377BC">
      <w:pPr>
        <w:pStyle w:val="NormalWeb"/>
        <w:spacing w:line="276" w:lineRule="auto"/>
        <w:jc w:val="both"/>
      </w:pPr>
    </w:p>
    <w:p w:rsidR="00A3353B" w:rsidRPr="00E324E3" w:rsidRDefault="00026D5A" w:rsidP="001420D7">
      <w:pPr>
        <w:pStyle w:val="NormalWeb"/>
        <w:numPr>
          <w:ilvl w:val="0"/>
          <w:numId w:val="13"/>
        </w:numPr>
        <w:spacing w:line="276" w:lineRule="auto"/>
        <w:jc w:val="both"/>
        <w:rPr>
          <w:i/>
        </w:rPr>
      </w:pPr>
      <w:r w:rsidRPr="00026D5A">
        <w:rPr>
          <w:i/>
        </w:rPr>
        <w:t>Hapja e thirrjes p</w:t>
      </w:r>
      <w:r w:rsidR="00262CA6">
        <w:rPr>
          <w:i/>
        </w:rPr>
        <w:t>ë</w:t>
      </w:r>
      <w:r w:rsidRPr="00026D5A">
        <w:rPr>
          <w:i/>
        </w:rPr>
        <w:t>r zhvillimin e praktikave t</w:t>
      </w:r>
      <w:r w:rsidR="00262CA6">
        <w:rPr>
          <w:i/>
        </w:rPr>
        <w:t>ë</w:t>
      </w:r>
      <w:r w:rsidRPr="00026D5A">
        <w:rPr>
          <w:i/>
        </w:rPr>
        <w:t xml:space="preserve"> pun</w:t>
      </w:r>
      <w:r w:rsidR="00262CA6">
        <w:rPr>
          <w:i/>
        </w:rPr>
        <w:t>ë</w:t>
      </w:r>
      <w:r w:rsidRPr="00026D5A">
        <w:rPr>
          <w:i/>
        </w:rPr>
        <w:t>s pran</w:t>
      </w:r>
      <w:r w:rsidR="00262CA6">
        <w:rPr>
          <w:i/>
        </w:rPr>
        <w:t>ë</w:t>
      </w:r>
      <w:r w:rsidRPr="00026D5A">
        <w:rPr>
          <w:i/>
        </w:rPr>
        <w:t xml:space="preserve"> DNJF dhe qendrave t</w:t>
      </w:r>
      <w:r w:rsidR="00262CA6">
        <w:rPr>
          <w:i/>
        </w:rPr>
        <w:t>ë</w:t>
      </w:r>
      <w:r w:rsidRPr="00026D5A">
        <w:rPr>
          <w:i/>
        </w:rPr>
        <w:t xml:space="preserve"> sh</w:t>
      </w:r>
      <w:r w:rsidR="00262CA6">
        <w:rPr>
          <w:i/>
        </w:rPr>
        <w:t>ë</w:t>
      </w:r>
      <w:r w:rsidRPr="00026D5A">
        <w:rPr>
          <w:i/>
        </w:rPr>
        <w:t xml:space="preserve">rbimit </w:t>
      </w:r>
      <w:r w:rsidRPr="00E324E3">
        <w:rPr>
          <w:i/>
        </w:rPr>
        <w:t>t</w:t>
      </w:r>
      <w:r w:rsidR="00262CA6" w:rsidRPr="00E324E3">
        <w:rPr>
          <w:i/>
        </w:rPr>
        <w:t>ë</w:t>
      </w:r>
      <w:r w:rsidRPr="00E324E3">
        <w:rPr>
          <w:i/>
        </w:rPr>
        <w:t xml:space="preserve"> ndihm</w:t>
      </w:r>
      <w:r w:rsidR="00262CA6" w:rsidRPr="00E324E3">
        <w:rPr>
          <w:i/>
        </w:rPr>
        <w:t>ë</w:t>
      </w:r>
      <w:r w:rsidRPr="00E324E3">
        <w:rPr>
          <w:i/>
        </w:rPr>
        <w:t>s juridike par</w:t>
      </w:r>
      <w:r w:rsidR="00262CA6" w:rsidRPr="00E324E3">
        <w:rPr>
          <w:i/>
        </w:rPr>
        <w:t>ë</w:t>
      </w:r>
      <w:r w:rsidRPr="00E324E3">
        <w:rPr>
          <w:i/>
        </w:rPr>
        <w:t>sore (Mars 2021)</w:t>
      </w:r>
    </w:p>
    <w:p w:rsidR="00D32F94" w:rsidRPr="00E324E3" w:rsidRDefault="00D32F94" w:rsidP="008377BC">
      <w:pPr>
        <w:pStyle w:val="NormalWeb"/>
        <w:spacing w:line="276" w:lineRule="auto"/>
        <w:jc w:val="both"/>
      </w:pPr>
    </w:p>
    <w:p w:rsidR="00D32F94" w:rsidRPr="00E324E3" w:rsidRDefault="00D32F94" w:rsidP="008377BC">
      <w:pPr>
        <w:jc w:val="both"/>
        <w:rPr>
          <w:rFonts w:ascii="Times New Roman" w:hAnsi="Times New Roman" w:cs="Times New Roman"/>
          <w:bCs/>
          <w:color w:val="000000"/>
          <w:sz w:val="24"/>
          <w:szCs w:val="24"/>
          <w:shd w:val="clear" w:color="auto" w:fill="FFFFFF"/>
        </w:rPr>
      </w:pPr>
      <w:r w:rsidRPr="00E324E3">
        <w:rPr>
          <w:rFonts w:ascii="Times New Roman" w:hAnsi="Times New Roman" w:cs="Times New Roman"/>
          <w:bCs/>
          <w:color w:val="000000"/>
          <w:sz w:val="24"/>
          <w:szCs w:val="24"/>
          <w:shd w:val="clear" w:color="auto" w:fill="FFFFFF"/>
        </w:rPr>
        <w:t>Në kushtet kur për shkak të masave kufizuese të COVID-19 fakultetet vijuan të operonin online rrjedhimisht dhe Klinikat e Ligjit pranë këtyre fakulteteve u mbyllën.  Kjo gjë ndikoi në uljen e rasteve të trajtuara nga Klinikat dhe pamundësinë objektive të studentëve për tu angazhuar.</w:t>
      </w:r>
    </w:p>
    <w:p w:rsidR="00D32F94" w:rsidRPr="00E324E3" w:rsidRDefault="00D32F94" w:rsidP="008377BC">
      <w:pPr>
        <w:jc w:val="both"/>
        <w:rPr>
          <w:rFonts w:ascii="Times New Roman" w:hAnsi="Times New Roman" w:cs="Times New Roman"/>
          <w:bCs/>
          <w:color w:val="000000"/>
          <w:sz w:val="24"/>
          <w:szCs w:val="24"/>
          <w:shd w:val="clear" w:color="auto" w:fill="FFFFFF"/>
        </w:rPr>
      </w:pPr>
      <w:r w:rsidRPr="00E324E3">
        <w:rPr>
          <w:rFonts w:ascii="Times New Roman" w:hAnsi="Times New Roman" w:cs="Times New Roman"/>
          <w:bCs/>
          <w:color w:val="000000"/>
          <w:sz w:val="24"/>
          <w:szCs w:val="24"/>
          <w:shd w:val="clear" w:color="auto" w:fill="FFFFFF"/>
        </w:rPr>
        <w:t xml:space="preserve"> Duke marrë në konsideratë interesin e madh të studentëve por edhe rekomandimet e përfaqësuesve të Klinikave të Ligjit për të rritur bashkëpunimin me studentët, Drejtoria e Ndihmës Juridike Falas hapi thirrjen për zhvillimin e praktikave 3 mujore të punës (</w:t>
      </w:r>
      <w:r w:rsidRPr="00E324E3">
        <w:rPr>
          <w:rFonts w:ascii="Times New Roman" w:hAnsi="Times New Roman" w:cs="Times New Roman"/>
          <w:bCs/>
          <w:i/>
          <w:color w:val="000000"/>
          <w:sz w:val="24"/>
          <w:szCs w:val="24"/>
          <w:shd w:val="clear" w:color="auto" w:fill="FFFFFF"/>
        </w:rPr>
        <w:t>Prill-Qershor 2021)</w:t>
      </w:r>
      <w:r w:rsidRPr="00E324E3">
        <w:rPr>
          <w:rFonts w:ascii="Times New Roman" w:hAnsi="Times New Roman" w:cs="Times New Roman"/>
          <w:bCs/>
          <w:color w:val="000000"/>
          <w:sz w:val="24"/>
          <w:szCs w:val="24"/>
          <w:shd w:val="clear" w:color="auto" w:fill="FFFFFF"/>
        </w:rPr>
        <w:t xml:space="preserve"> pranë Institucionit dhe Qendrave të Shërbimit të Ndihmës Juridike Parësore.</w:t>
      </w:r>
    </w:p>
    <w:p w:rsidR="00D32F94" w:rsidRPr="00E324E3" w:rsidRDefault="00D32F94" w:rsidP="008377BC">
      <w:pPr>
        <w:jc w:val="both"/>
        <w:rPr>
          <w:rFonts w:ascii="Times New Roman" w:hAnsi="Times New Roman" w:cs="Times New Roman"/>
          <w:bCs/>
          <w:noProof w:val="0"/>
          <w:color w:val="000000"/>
          <w:sz w:val="24"/>
          <w:szCs w:val="24"/>
          <w:shd w:val="clear" w:color="auto" w:fill="FFFFFF"/>
          <w:lang w:val="en-US"/>
        </w:rPr>
      </w:pPr>
      <w:r w:rsidRPr="00E324E3">
        <w:rPr>
          <w:rFonts w:ascii="Times New Roman" w:hAnsi="Times New Roman" w:cs="Times New Roman"/>
          <w:bCs/>
          <w:noProof w:val="0"/>
          <w:color w:val="000000"/>
          <w:sz w:val="24"/>
          <w:szCs w:val="24"/>
          <w:shd w:val="clear" w:color="auto" w:fill="FFFFFF"/>
          <w:lang w:val="en-US"/>
        </w:rPr>
        <w:t>Theksojm</w:t>
      </w:r>
      <w:r w:rsidR="002F120D">
        <w:rPr>
          <w:rFonts w:ascii="Times New Roman" w:hAnsi="Times New Roman" w:cs="Times New Roman"/>
          <w:bCs/>
          <w:noProof w:val="0"/>
          <w:color w:val="000000"/>
          <w:sz w:val="24"/>
          <w:szCs w:val="24"/>
          <w:shd w:val="clear" w:color="auto" w:fill="FFFFFF"/>
          <w:lang w:val="en-US"/>
        </w:rPr>
        <w:t>ë</w:t>
      </w:r>
      <w:r w:rsidRPr="00E324E3">
        <w:rPr>
          <w:rFonts w:ascii="Times New Roman" w:hAnsi="Times New Roman" w:cs="Times New Roman"/>
          <w:bCs/>
          <w:noProof w:val="0"/>
          <w:color w:val="000000"/>
          <w:sz w:val="24"/>
          <w:szCs w:val="24"/>
          <w:shd w:val="clear" w:color="auto" w:fill="FFFFFF"/>
          <w:lang w:val="en-US"/>
        </w:rPr>
        <w:t xml:space="preserve"> se p</w:t>
      </w:r>
      <w:r w:rsidR="002F120D">
        <w:rPr>
          <w:rFonts w:ascii="Times New Roman" w:hAnsi="Times New Roman" w:cs="Times New Roman"/>
          <w:bCs/>
          <w:noProof w:val="0"/>
          <w:color w:val="000000"/>
          <w:sz w:val="24"/>
          <w:szCs w:val="24"/>
          <w:shd w:val="clear" w:color="auto" w:fill="FFFFFF"/>
          <w:lang w:val="en-US"/>
        </w:rPr>
        <w:t>ë</w:t>
      </w:r>
      <w:r w:rsidRPr="00E324E3">
        <w:rPr>
          <w:rFonts w:ascii="Times New Roman" w:hAnsi="Times New Roman" w:cs="Times New Roman"/>
          <w:bCs/>
          <w:noProof w:val="0"/>
          <w:color w:val="000000"/>
          <w:sz w:val="24"/>
          <w:szCs w:val="24"/>
          <w:shd w:val="clear" w:color="auto" w:fill="FFFFFF"/>
          <w:lang w:val="en-US"/>
        </w:rPr>
        <w:t>r</w:t>
      </w:r>
      <w:r w:rsidR="00E324E3" w:rsidRPr="00E324E3">
        <w:rPr>
          <w:rFonts w:ascii="Times New Roman" w:hAnsi="Times New Roman" w:cs="Times New Roman"/>
          <w:bCs/>
          <w:noProof w:val="0"/>
          <w:color w:val="000000"/>
          <w:sz w:val="24"/>
          <w:szCs w:val="24"/>
          <w:shd w:val="clear" w:color="auto" w:fill="FFFFFF"/>
          <w:lang w:val="en-US"/>
        </w:rPr>
        <w:t>dit</w:t>
      </w:r>
      <w:r w:rsidR="002F120D">
        <w:rPr>
          <w:rFonts w:ascii="Times New Roman" w:hAnsi="Times New Roman" w:cs="Times New Roman"/>
          <w:bCs/>
          <w:noProof w:val="0"/>
          <w:color w:val="000000"/>
          <w:sz w:val="24"/>
          <w:szCs w:val="24"/>
          <w:shd w:val="clear" w:color="auto" w:fill="FFFFFF"/>
          <w:lang w:val="en-US"/>
        </w:rPr>
        <w:t>ë</w:t>
      </w:r>
      <w:r w:rsidR="00E324E3" w:rsidRPr="00E324E3">
        <w:rPr>
          <w:rFonts w:ascii="Times New Roman" w:hAnsi="Times New Roman" w:cs="Times New Roman"/>
          <w:bCs/>
          <w:noProof w:val="0"/>
          <w:color w:val="000000"/>
          <w:sz w:val="24"/>
          <w:szCs w:val="24"/>
          <w:shd w:val="clear" w:color="auto" w:fill="FFFFFF"/>
          <w:lang w:val="en-US"/>
        </w:rPr>
        <w:t>simi i njohurive t</w:t>
      </w:r>
      <w:r w:rsidR="002F120D">
        <w:rPr>
          <w:rFonts w:ascii="Times New Roman" w:hAnsi="Times New Roman" w:cs="Times New Roman"/>
          <w:bCs/>
          <w:noProof w:val="0"/>
          <w:color w:val="000000"/>
          <w:sz w:val="24"/>
          <w:szCs w:val="24"/>
          <w:shd w:val="clear" w:color="auto" w:fill="FFFFFF"/>
          <w:lang w:val="en-US"/>
        </w:rPr>
        <w:t>ë</w:t>
      </w:r>
      <w:r w:rsidR="00E324E3" w:rsidRPr="00E324E3">
        <w:rPr>
          <w:rFonts w:ascii="Times New Roman" w:hAnsi="Times New Roman" w:cs="Times New Roman"/>
          <w:bCs/>
          <w:noProof w:val="0"/>
          <w:color w:val="000000"/>
          <w:sz w:val="24"/>
          <w:szCs w:val="24"/>
          <w:shd w:val="clear" w:color="auto" w:fill="FFFFFF"/>
          <w:lang w:val="en-US"/>
        </w:rPr>
        <w:t xml:space="preserve"> student</w:t>
      </w:r>
      <w:r w:rsidR="002F120D">
        <w:rPr>
          <w:rFonts w:ascii="Times New Roman" w:hAnsi="Times New Roman" w:cs="Times New Roman"/>
          <w:bCs/>
          <w:noProof w:val="0"/>
          <w:color w:val="000000"/>
          <w:sz w:val="24"/>
          <w:szCs w:val="24"/>
          <w:shd w:val="clear" w:color="auto" w:fill="FFFFFF"/>
          <w:lang w:val="en-US"/>
        </w:rPr>
        <w:t>ë</w:t>
      </w:r>
      <w:r w:rsidR="00E324E3" w:rsidRPr="00E324E3">
        <w:rPr>
          <w:rFonts w:ascii="Times New Roman" w:hAnsi="Times New Roman" w:cs="Times New Roman"/>
          <w:bCs/>
          <w:noProof w:val="0"/>
          <w:color w:val="000000"/>
          <w:sz w:val="24"/>
          <w:szCs w:val="24"/>
          <w:shd w:val="clear" w:color="auto" w:fill="FFFFFF"/>
          <w:lang w:val="en-US"/>
        </w:rPr>
        <w:t xml:space="preserve">ve </w:t>
      </w:r>
      <w:r w:rsidR="002F120D">
        <w:rPr>
          <w:rFonts w:ascii="Times New Roman" w:hAnsi="Times New Roman" w:cs="Times New Roman"/>
          <w:bCs/>
          <w:noProof w:val="0"/>
          <w:color w:val="000000"/>
          <w:sz w:val="24"/>
          <w:szCs w:val="24"/>
          <w:shd w:val="clear" w:color="auto" w:fill="FFFFFF"/>
          <w:lang w:val="en-US"/>
        </w:rPr>
        <w:t>ë</w:t>
      </w:r>
      <w:r w:rsidR="00E324E3" w:rsidRPr="00E324E3">
        <w:rPr>
          <w:rFonts w:ascii="Times New Roman" w:hAnsi="Times New Roman" w:cs="Times New Roman"/>
          <w:bCs/>
          <w:noProof w:val="0"/>
          <w:color w:val="000000"/>
          <w:sz w:val="24"/>
          <w:szCs w:val="24"/>
          <w:shd w:val="clear" w:color="auto" w:fill="FFFFFF"/>
          <w:lang w:val="en-US"/>
        </w:rPr>
        <w:t>sht</w:t>
      </w:r>
      <w:r w:rsidR="002F120D">
        <w:rPr>
          <w:rFonts w:ascii="Times New Roman" w:hAnsi="Times New Roman" w:cs="Times New Roman"/>
          <w:bCs/>
          <w:noProof w:val="0"/>
          <w:color w:val="000000"/>
          <w:sz w:val="24"/>
          <w:szCs w:val="24"/>
          <w:shd w:val="clear" w:color="auto" w:fill="FFFFFF"/>
          <w:lang w:val="en-US"/>
        </w:rPr>
        <w:t>ë</w:t>
      </w:r>
      <w:r w:rsidR="00E324E3" w:rsidRPr="00E324E3">
        <w:rPr>
          <w:rFonts w:ascii="Times New Roman" w:hAnsi="Times New Roman" w:cs="Times New Roman"/>
          <w:bCs/>
          <w:noProof w:val="0"/>
          <w:color w:val="000000"/>
          <w:sz w:val="24"/>
          <w:szCs w:val="24"/>
          <w:shd w:val="clear" w:color="auto" w:fill="FFFFFF"/>
          <w:lang w:val="en-US"/>
        </w:rPr>
        <w:t xml:space="preserve"> nj</w:t>
      </w:r>
      <w:r w:rsidR="002F120D">
        <w:rPr>
          <w:rFonts w:ascii="Times New Roman" w:hAnsi="Times New Roman" w:cs="Times New Roman"/>
          <w:bCs/>
          <w:noProof w:val="0"/>
          <w:color w:val="000000"/>
          <w:sz w:val="24"/>
          <w:szCs w:val="24"/>
          <w:shd w:val="clear" w:color="auto" w:fill="FFFFFF"/>
          <w:lang w:val="en-US"/>
        </w:rPr>
        <w:t>ë</w:t>
      </w:r>
      <w:r w:rsidR="00E324E3" w:rsidRPr="00E324E3">
        <w:rPr>
          <w:rFonts w:ascii="Times New Roman" w:hAnsi="Times New Roman" w:cs="Times New Roman"/>
          <w:bCs/>
          <w:noProof w:val="0"/>
          <w:color w:val="000000"/>
          <w:sz w:val="24"/>
          <w:szCs w:val="24"/>
          <w:shd w:val="clear" w:color="auto" w:fill="FFFFFF"/>
          <w:lang w:val="en-US"/>
        </w:rPr>
        <w:t xml:space="preserve"> nd</w:t>
      </w:r>
      <w:r w:rsidR="002F120D">
        <w:rPr>
          <w:rFonts w:ascii="Times New Roman" w:hAnsi="Times New Roman" w:cs="Times New Roman"/>
          <w:bCs/>
          <w:noProof w:val="0"/>
          <w:color w:val="000000"/>
          <w:sz w:val="24"/>
          <w:szCs w:val="24"/>
          <w:shd w:val="clear" w:color="auto" w:fill="FFFFFF"/>
          <w:lang w:val="en-US"/>
        </w:rPr>
        <w:t>ë</w:t>
      </w:r>
      <w:r w:rsidR="00E324E3" w:rsidRPr="00E324E3">
        <w:rPr>
          <w:rFonts w:ascii="Times New Roman" w:hAnsi="Times New Roman" w:cs="Times New Roman"/>
          <w:bCs/>
          <w:noProof w:val="0"/>
          <w:color w:val="000000"/>
          <w:sz w:val="24"/>
          <w:szCs w:val="24"/>
          <w:shd w:val="clear" w:color="auto" w:fill="FFFFFF"/>
          <w:lang w:val="en-US"/>
        </w:rPr>
        <w:t xml:space="preserve">r </w:t>
      </w:r>
      <w:r w:rsidRPr="00E324E3">
        <w:rPr>
          <w:rFonts w:ascii="Times New Roman" w:hAnsi="Times New Roman" w:cs="Times New Roman"/>
          <w:bCs/>
          <w:noProof w:val="0"/>
          <w:color w:val="000000"/>
          <w:sz w:val="24"/>
          <w:szCs w:val="24"/>
          <w:shd w:val="clear" w:color="auto" w:fill="FFFFFF"/>
          <w:lang w:val="en-US"/>
        </w:rPr>
        <w:t>detyra</w:t>
      </w:r>
      <w:r w:rsidR="00E324E3" w:rsidRPr="00E324E3">
        <w:rPr>
          <w:rFonts w:ascii="Times New Roman" w:hAnsi="Times New Roman" w:cs="Times New Roman"/>
          <w:bCs/>
          <w:noProof w:val="0"/>
          <w:color w:val="000000"/>
          <w:sz w:val="24"/>
          <w:szCs w:val="24"/>
          <w:shd w:val="clear" w:color="auto" w:fill="FFFFFF"/>
          <w:lang w:val="en-US"/>
        </w:rPr>
        <w:t xml:space="preserve">t </w:t>
      </w:r>
      <w:r w:rsidRPr="00E324E3">
        <w:rPr>
          <w:rFonts w:ascii="Times New Roman" w:hAnsi="Times New Roman" w:cs="Times New Roman"/>
          <w:bCs/>
          <w:noProof w:val="0"/>
          <w:color w:val="000000"/>
          <w:sz w:val="24"/>
          <w:szCs w:val="24"/>
          <w:shd w:val="clear" w:color="auto" w:fill="FFFFFF"/>
          <w:lang w:val="en-US"/>
        </w:rPr>
        <w:t>funksionale t</w:t>
      </w:r>
      <w:r w:rsidR="002F120D">
        <w:rPr>
          <w:rFonts w:ascii="Times New Roman" w:hAnsi="Times New Roman" w:cs="Times New Roman"/>
          <w:bCs/>
          <w:noProof w:val="0"/>
          <w:color w:val="000000"/>
          <w:sz w:val="24"/>
          <w:szCs w:val="24"/>
          <w:shd w:val="clear" w:color="auto" w:fill="FFFFFF"/>
          <w:lang w:val="en-US"/>
        </w:rPr>
        <w:t>ë</w:t>
      </w:r>
      <w:r w:rsidRPr="00E324E3">
        <w:rPr>
          <w:rFonts w:ascii="Times New Roman" w:hAnsi="Times New Roman" w:cs="Times New Roman"/>
          <w:bCs/>
          <w:noProof w:val="0"/>
          <w:color w:val="000000"/>
          <w:sz w:val="24"/>
          <w:szCs w:val="24"/>
          <w:shd w:val="clear" w:color="auto" w:fill="FFFFFF"/>
          <w:lang w:val="en-US"/>
        </w:rPr>
        <w:t xml:space="preserve"> p</w:t>
      </w:r>
      <w:r w:rsidR="002F120D">
        <w:rPr>
          <w:rFonts w:ascii="Times New Roman" w:hAnsi="Times New Roman" w:cs="Times New Roman"/>
          <w:bCs/>
          <w:noProof w:val="0"/>
          <w:color w:val="000000"/>
          <w:sz w:val="24"/>
          <w:szCs w:val="24"/>
          <w:shd w:val="clear" w:color="auto" w:fill="FFFFFF"/>
          <w:lang w:val="en-US"/>
        </w:rPr>
        <w:t>ë</w:t>
      </w:r>
      <w:r w:rsidRPr="00E324E3">
        <w:rPr>
          <w:rFonts w:ascii="Times New Roman" w:hAnsi="Times New Roman" w:cs="Times New Roman"/>
          <w:bCs/>
          <w:noProof w:val="0"/>
          <w:color w:val="000000"/>
          <w:sz w:val="24"/>
          <w:szCs w:val="24"/>
          <w:shd w:val="clear" w:color="auto" w:fill="FFFFFF"/>
          <w:lang w:val="en-US"/>
        </w:rPr>
        <w:t>rcaktuara n</w:t>
      </w:r>
      <w:r w:rsidR="002F120D">
        <w:rPr>
          <w:rFonts w:ascii="Times New Roman" w:hAnsi="Times New Roman" w:cs="Times New Roman"/>
          <w:bCs/>
          <w:noProof w:val="0"/>
          <w:color w:val="000000"/>
          <w:sz w:val="24"/>
          <w:szCs w:val="24"/>
          <w:shd w:val="clear" w:color="auto" w:fill="FFFFFF"/>
          <w:lang w:val="en-US"/>
        </w:rPr>
        <w:t>ë</w:t>
      </w:r>
      <w:r w:rsidRPr="00E324E3">
        <w:rPr>
          <w:rFonts w:ascii="Times New Roman" w:hAnsi="Times New Roman" w:cs="Times New Roman"/>
          <w:bCs/>
          <w:noProof w:val="0"/>
          <w:color w:val="000000"/>
          <w:sz w:val="24"/>
          <w:szCs w:val="24"/>
          <w:shd w:val="clear" w:color="auto" w:fill="FFFFFF"/>
          <w:lang w:val="en-US"/>
        </w:rPr>
        <w:t xml:space="preserve"> ligjin nr. 111/2017, dhe konkretisht ne nenin 16 ku percaktohet se: “</w:t>
      </w:r>
      <w:r w:rsidRPr="00E324E3">
        <w:rPr>
          <w:rFonts w:ascii="Times New Roman" w:hAnsi="Times New Roman" w:cs="Times New Roman"/>
          <w:bCs/>
          <w:i/>
          <w:noProof w:val="0"/>
          <w:color w:val="000000"/>
          <w:sz w:val="24"/>
          <w:szCs w:val="24"/>
          <w:shd w:val="clear" w:color="auto" w:fill="FFFFFF"/>
          <w:lang w:val="en-US"/>
        </w:rPr>
        <w:t>Drejtoria e Ndihmes Juriidke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w:t>
      </w:r>
      <w:r w:rsidRPr="00E324E3">
        <w:rPr>
          <w:rFonts w:ascii="Times New Roman" w:hAnsi="Times New Roman" w:cs="Times New Roman"/>
          <w:bCs/>
          <w:noProof w:val="0"/>
          <w:color w:val="000000"/>
          <w:sz w:val="24"/>
          <w:szCs w:val="24"/>
          <w:shd w:val="clear" w:color="auto" w:fill="FFFFFF"/>
          <w:lang w:val="en-US"/>
        </w:rPr>
        <w:t>e”</w:t>
      </w:r>
      <w:r w:rsidR="00E324E3" w:rsidRPr="00E324E3">
        <w:rPr>
          <w:rFonts w:ascii="Times New Roman" w:hAnsi="Times New Roman" w:cs="Times New Roman"/>
          <w:bCs/>
          <w:noProof w:val="0"/>
          <w:color w:val="000000"/>
          <w:sz w:val="24"/>
          <w:szCs w:val="24"/>
          <w:shd w:val="clear" w:color="auto" w:fill="FFFFFF"/>
          <w:lang w:val="en-US"/>
        </w:rPr>
        <w:t>.</w:t>
      </w:r>
    </w:p>
    <w:p w:rsidR="00D32F94" w:rsidRPr="00E324E3" w:rsidRDefault="00D32F94" w:rsidP="008377BC">
      <w:pPr>
        <w:jc w:val="both"/>
        <w:rPr>
          <w:rFonts w:ascii="Times New Roman" w:hAnsi="Times New Roman" w:cs="Times New Roman"/>
          <w:bCs/>
          <w:color w:val="000000"/>
          <w:sz w:val="24"/>
          <w:szCs w:val="24"/>
          <w:shd w:val="clear" w:color="auto" w:fill="FFFFFF"/>
        </w:rPr>
      </w:pPr>
      <w:r w:rsidRPr="00E324E3">
        <w:rPr>
          <w:rFonts w:ascii="Times New Roman" w:hAnsi="Times New Roman" w:cs="Times New Roman"/>
          <w:bCs/>
          <w:color w:val="000000"/>
          <w:sz w:val="24"/>
          <w:szCs w:val="24"/>
          <w:shd w:val="clear" w:color="auto" w:fill="FFFFFF"/>
        </w:rPr>
        <w:lastRenderedPageBreak/>
        <w:t xml:space="preserve">Në total shprehën interesin 34 studentë të Fakultetit të Drejtësisë, Universitetit “Mesdhetar”, </w:t>
      </w:r>
      <w:r w:rsidR="001629F2">
        <w:rPr>
          <w:rFonts w:ascii="Times New Roman" w:hAnsi="Times New Roman" w:cs="Times New Roman"/>
          <w:bCs/>
          <w:color w:val="000000"/>
          <w:sz w:val="24"/>
          <w:szCs w:val="24"/>
          <w:shd w:val="clear" w:color="auto" w:fill="FFFFFF"/>
        </w:rPr>
        <w:t>Wisdom</w:t>
      </w:r>
      <w:r w:rsidRPr="00E324E3">
        <w:rPr>
          <w:rFonts w:ascii="Times New Roman" w:hAnsi="Times New Roman" w:cs="Times New Roman"/>
          <w:bCs/>
          <w:color w:val="000000"/>
          <w:sz w:val="24"/>
          <w:szCs w:val="24"/>
          <w:shd w:val="clear" w:color="auto" w:fill="FFFFFF"/>
        </w:rPr>
        <w:t>, Qiriazi, Universiteti “Aleksandër Mojsiu Durrës”, Universiteti “Luigj Gurakuqi Shkodër”, Universiteti “Marin Barleti”, të cilët sipas një grafiku të mirëpërcaktuar patën mundësinë të angazhohen në veprimtarinë e përditshme të Qendrave dhe Drejtorisë së Ndihmës Juridike Falas nën mbikëqyrjen e vazhdueshme të një mentori, pjesë e stafit të Drejtorisë dhe Qendrave.</w:t>
      </w:r>
    </w:p>
    <w:p w:rsidR="00C261BB" w:rsidRPr="000C1567" w:rsidRDefault="00D32F94" w:rsidP="008377BC">
      <w:pPr>
        <w:jc w:val="both"/>
        <w:rPr>
          <w:rFonts w:ascii="Times New Roman" w:hAnsi="Times New Roman" w:cs="Times New Roman"/>
          <w:bCs/>
          <w:color w:val="000000"/>
          <w:sz w:val="24"/>
          <w:szCs w:val="24"/>
          <w:shd w:val="clear" w:color="auto" w:fill="FFFFFF"/>
        </w:rPr>
      </w:pPr>
      <w:r w:rsidRPr="000C1567">
        <w:rPr>
          <w:rFonts w:ascii="Times New Roman" w:hAnsi="Times New Roman" w:cs="Times New Roman"/>
          <w:bCs/>
          <w:color w:val="000000"/>
          <w:sz w:val="24"/>
          <w:szCs w:val="24"/>
          <w:shd w:val="clear" w:color="auto" w:fill="FFFFFF"/>
        </w:rPr>
        <w:t>Kjo praktikë sebashkëu me trajnimet e zhvilluara do të shërbejnë si një hallkë paraprake në mënyrë që kur Klinikat e Ligjit të vijojë ushtrimin e funksionimit me kapacitete të plota, studentët të kenë përfituar paraprakisht njohuritë bazë praktike për ofrimin e shërbimit. Përgjatë praktikës 3 mujore, studentët patën  mundësinë të shohin nga afër ofrimin e ndihmës juridike falas direkt tek qytetarët.</w:t>
      </w:r>
    </w:p>
    <w:p w:rsidR="00A42548" w:rsidRPr="000C1567" w:rsidRDefault="00E324E3" w:rsidP="001420D7">
      <w:pPr>
        <w:pStyle w:val="NormalWeb"/>
        <w:numPr>
          <w:ilvl w:val="0"/>
          <w:numId w:val="13"/>
        </w:numPr>
        <w:spacing w:line="276" w:lineRule="auto"/>
        <w:jc w:val="both"/>
        <w:rPr>
          <w:i/>
        </w:rPr>
      </w:pPr>
      <w:r w:rsidRPr="000C1567">
        <w:rPr>
          <w:i/>
        </w:rPr>
        <w:t>Ceremonia e s</w:t>
      </w:r>
      <w:r w:rsidR="00A42548" w:rsidRPr="000C1567">
        <w:rPr>
          <w:i/>
        </w:rPr>
        <w:t>hp</w:t>
      </w:r>
      <w:r w:rsidR="002F120D">
        <w:rPr>
          <w:i/>
        </w:rPr>
        <w:t>ë</w:t>
      </w:r>
      <w:r w:rsidR="00A42548" w:rsidRPr="000C1567">
        <w:rPr>
          <w:i/>
        </w:rPr>
        <w:t>rndarj</w:t>
      </w:r>
      <w:r w:rsidRPr="000C1567">
        <w:rPr>
          <w:i/>
        </w:rPr>
        <w:t>es</w:t>
      </w:r>
      <w:r w:rsidR="00A42548" w:rsidRPr="000C1567">
        <w:rPr>
          <w:i/>
        </w:rPr>
        <w:t xml:space="preserve"> </w:t>
      </w:r>
      <w:r w:rsidRPr="000C1567">
        <w:rPr>
          <w:i/>
        </w:rPr>
        <w:t>s</w:t>
      </w:r>
      <w:r w:rsidR="002F120D">
        <w:rPr>
          <w:i/>
        </w:rPr>
        <w:t>ë</w:t>
      </w:r>
      <w:r w:rsidR="00A42548" w:rsidRPr="000C1567">
        <w:rPr>
          <w:i/>
        </w:rPr>
        <w:t xml:space="preserve"> certif</w:t>
      </w:r>
      <w:r w:rsidRPr="000C1567">
        <w:rPr>
          <w:i/>
        </w:rPr>
        <w:t>ikave nga Ministri i Drejt</w:t>
      </w:r>
      <w:r w:rsidR="002F120D">
        <w:rPr>
          <w:i/>
        </w:rPr>
        <w:t>ë</w:t>
      </w:r>
      <w:r w:rsidRPr="000C1567">
        <w:rPr>
          <w:i/>
        </w:rPr>
        <w:t>sis</w:t>
      </w:r>
      <w:r w:rsidR="002F120D">
        <w:rPr>
          <w:i/>
        </w:rPr>
        <w:t>ë</w:t>
      </w:r>
      <w:r w:rsidRPr="000C1567">
        <w:rPr>
          <w:i/>
        </w:rPr>
        <w:t>, p</w:t>
      </w:r>
      <w:r w:rsidR="002F120D">
        <w:rPr>
          <w:i/>
        </w:rPr>
        <w:t>ë</w:t>
      </w:r>
      <w:r w:rsidRPr="000C1567">
        <w:rPr>
          <w:i/>
        </w:rPr>
        <w:t>r student</w:t>
      </w:r>
      <w:r w:rsidR="002F120D">
        <w:rPr>
          <w:i/>
        </w:rPr>
        <w:t>ë</w:t>
      </w:r>
      <w:r w:rsidRPr="000C1567">
        <w:rPr>
          <w:i/>
        </w:rPr>
        <w:t>t q</w:t>
      </w:r>
      <w:r w:rsidR="002F120D">
        <w:rPr>
          <w:i/>
        </w:rPr>
        <w:t>ë</w:t>
      </w:r>
      <w:r w:rsidRPr="000C1567">
        <w:rPr>
          <w:i/>
        </w:rPr>
        <w:t xml:space="preserve"> p</w:t>
      </w:r>
      <w:r w:rsidR="002F120D">
        <w:rPr>
          <w:i/>
        </w:rPr>
        <w:t>ë</w:t>
      </w:r>
      <w:r w:rsidRPr="000C1567">
        <w:rPr>
          <w:i/>
        </w:rPr>
        <w:t>rfunduan me suk</w:t>
      </w:r>
      <w:r w:rsidR="00F74ABD">
        <w:rPr>
          <w:i/>
        </w:rPr>
        <w:t>ses praktik</w:t>
      </w:r>
      <w:r w:rsidR="002F120D">
        <w:rPr>
          <w:i/>
        </w:rPr>
        <w:t>ë</w:t>
      </w:r>
      <w:r w:rsidR="00F74ABD">
        <w:rPr>
          <w:i/>
        </w:rPr>
        <w:t>n 3 mujore t</w:t>
      </w:r>
      <w:r w:rsidR="002F120D">
        <w:rPr>
          <w:i/>
        </w:rPr>
        <w:t>ë</w:t>
      </w:r>
      <w:r w:rsidR="00F74ABD">
        <w:rPr>
          <w:i/>
        </w:rPr>
        <w:t xml:space="preserve"> pun</w:t>
      </w:r>
      <w:r w:rsidR="002F120D">
        <w:rPr>
          <w:i/>
        </w:rPr>
        <w:t>ë</w:t>
      </w:r>
      <w:r w:rsidR="00F74ABD">
        <w:rPr>
          <w:i/>
        </w:rPr>
        <w:t>s (Qershor 2021)</w:t>
      </w:r>
    </w:p>
    <w:p w:rsidR="00393EBB" w:rsidRPr="000C1567" w:rsidRDefault="00393EBB" w:rsidP="008377BC">
      <w:pPr>
        <w:pStyle w:val="NormalWeb"/>
        <w:spacing w:line="276" w:lineRule="auto"/>
        <w:jc w:val="both"/>
        <w:rPr>
          <w:i/>
        </w:rPr>
      </w:pPr>
    </w:p>
    <w:p w:rsidR="00F74ABD" w:rsidRDefault="00393EBB" w:rsidP="008377BC">
      <w:pPr>
        <w:pStyle w:val="NormalWeb"/>
        <w:spacing w:line="276" w:lineRule="auto"/>
        <w:jc w:val="both"/>
      </w:pPr>
      <w:r w:rsidRPr="000C1567">
        <w:t>M</w:t>
      </w:r>
      <w:r w:rsidR="002F120D">
        <w:t>ë</w:t>
      </w:r>
      <w:r w:rsidRPr="000C1567">
        <w:t xml:space="preserve"> dat</w:t>
      </w:r>
      <w:r w:rsidR="002F120D">
        <w:t>ë</w:t>
      </w:r>
      <w:r w:rsidRPr="000C1567">
        <w:t xml:space="preserve"> 17.06.2021, pran</w:t>
      </w:r>
      <w:r w:rsidR="002F120D">
        <w:t>ë</w:t>
      </w:r>
      <w:r w:rsidRPr="000C1567">
        <w:t xml:space="preserve"> ambienteve t</w:t>
      </w:r>
      <w:r w:rsidR="002F120D">
        <w:t>ë</w:t>
      </w:r>
      <w:r w:rsidRPr="000C1567">
        <w:t xml:space="preserve"> Ministris</w:t>
      </w:r>
      <w:r w:rsidR="002F120D">
        <w:t>ë</w:t>
      </w:r>
      <w:r w:rsidRPr="000C1567">
        <w:t xml:space="preserve"> s</w:t>
      </w:r>
      <w:r w:rsidR="002F120D">
        <w:t>ë</w:t>
      </w:r>
      <w:r w:rsidRPr="000C1567">
        <w:t xml:space="preserve"> Drejt</w:t>
      </w:r>
      <w:r w:rsidR="002F120D">
        <w:t>ë</w:t>
      </w:r>
      <w:r w:rsidRPr="000C1567">
        <w:t>sis</w:t>
      </w:r>
      <w:r w:rsidR="002F120D">
        <w:t>ë</w:t>
      </w:r>
      <w:r w:rsidRPr="000C1567">
        <w:t xml:space="preserve"> </w:t>
      </w:r>
      <w:r w:rsidR="00D32F94" w:rsidRPr="000C1567">
        <w:t>u zhvillua</w:t>
      </w:r>
      <w:r w:rsidR="00F74ABD">
        <w:t xml:space="preserve"> ceremonia e shp</w:t>
      </w:r>
      <w:r w:rsidR="002F120D">
        <w:t>ë</w:t>
      </w:r>
      <w:r w:rsidR="00F74ABD">
        <w:t>rndarjes s</w:t>
      </w:r>
      <w:r w:rsidR="002F120D">
        <w:t>ë</w:t>
      </w:r>
      <w:r w:rsidR="00F74ABD">
        <w:t xml:space="preserve"> certifikatave p</w:t>
      </w:r>
      <w:r w:rsidR="002F120D">
        <w:t>ë</w:t>
      </w:r>
      <w:r w:rsidR="00F74ABD">
        <w:t xml:space="preserve">r </w:t>
      </w:r>
      <w:r w:rsidR="00D32F94" w:rsidRPr="000C1567">
        <w:t>student</w:t>
      </w:r>
      <w:r w:rsidR="002F120D">
        <w:t>ë</w:t>
      </w:r>
      <w:r w:rsidR="00D32F94" w:rsidRPr="000C1567">
        <w:t xml:space="preserve">t </w:t>
      </w:r>
      <w:r w:rsidR="00F74ABD" w:rsidRPr="00F74ABD">
        <w:t>q</w:t>
      </w:r>
      <w:r w:rsidR="002F120D">
        <w:t>ë</w:t>
      </w:r>
      <w:r w:rsidR="00F74ABD" w:rsidRPr="00F74ABD">
        <w:t xml:space="preserve"> p</w:t>
      </w:r>
      <w:r w:rsidR="002F120D">
        <w:t>ë</w:t>
      </w:r>
      <w:r w:rsidR="00F74ABD" w:rsidRPr="00F74ABD">
        <w:t>rfunduan me sukses praktik</w:t>
      </w:r>
      <w:r w:rsidR="002F120D">
        <w:t>ë</w:t>
      </w:r>
      <w:r w:rsidR="00F74ABD" w:rsidRPr="00F74ABD">
        <w:t>n 3 mujore t</w:t>
      </w:r>
      <w:r w:rsidR="002F120D">
        <w:t>ë</w:t>
      </w:r>
      <w:r w:rsidR="00F74ABD" w:rsidRPr="00F74ABD">
        <w:t xml:space="preserve"> pun</w:t>
      </w:r>
      <w:r w:rsidR="002F120D">
        <w:t>ë</w:t>
      </w:r>
      <w:r w:rsidR="00F74ABD" w:rsidRPr="00F74ABD">
        <w:t xml:space="preserve">s </w:t>
      </w:r>
      <w:r w:rsidR="00F74ABD">
        <w:t>pran</w:t>
      </w:r>
      <w:r w:rsidR="002F120D">
        <w:t>ë</w:t>
      </w:r>
      <w:r w:rsidR="00F74ABD">
        <w:t xml:space="preserve"> Drejtoris</w:t>
      </w:r>
      <w:r w:rsidR="002F120D">
        <w:t>ë</w:t>
      </w:r>
      <w:r w:rsidR="00F74ABD">
        <w:t xml:space="preserve"> s</w:t>
      </w:r>
      <w:r w:rsidR="002F120D">
        <w:t>ë</w:t>
      </w:r>
      <w:r w:rsidR="00F74ABD">
        <w:t xml:space="preserve"> Ndihm</w:t>
      </w:r>
      <w:r w:rsidR="002F120D">
        <w:t>ë</w:t>
      </w:r>
      <w:r w:rsidR="00F74ABD">
        <w:t>s Juridike Falas dhe Qendrave t</w:t>
      </w:r>
      <w:r w:rsidR="002F120D">
        <w:t>ë</w:t>
      </w:r>
      <w:r w:rsidR="00F74ABD">
        <w:t xml:space="preserve"> Sh</w:t>
      </w:r>
      <w:r w:rsidR="002F120D">
        <w:t>ë</w:t>
      </w:r>
      <w:r w:rsidR="00F74ABD">
        <w:t>rbimit t</w:t>
      </w:r>
      <w:r w:rsidR="002F120D">
        <w:t>ë</w:t>
      </w:r>
      <w:r w:rsidR="00F74ABD">
        <w:t xml:space="preserve"> Ndihm</w:t>
      </w:r>
      <w:r w:rsidR="002F120D">
        <w:t>ë</w:t>
      </w:r>
      <w:r w:rsidR="00F74ABD">
        <w:t>s Juridike Par</w:t>
      </w:r>
      <w:r w:rsidR="002F120D">
        <w:t>ë</w:t>
      </w:r>
      <w:r w:rsidR="00F74ABD">
        <w:t>sore n</w:t>
      </w:r>
      <w:r w:rsidR="002F120D">
        <w:t>ë</w:t>
      </w:r>
      <w:r w:rsidR="00F74ABD">
        <w:t xml:space="preserve"> Tiran</w:t>
      </w:r>
      <w:r w:rsidR="002F120D">
        <w:t>ë</w:t>
      </w:r>
      <w:r w:rsidR="00F74ABD">
        <w:t>, Durr</w:t>
      </w:r>
      <w:r w:rsidR="002F120D">
        <w:t>ë</w:t>
      </w:r>
      <w:r w:rsidR="00F74ABD">
        <w:t>s dhe Shkod</w:t>
      </w:r>
      <w:r w:rsidR="002F120D">
        <w:t>ë</w:t>
      </w:r>
      <w:r w:rsidR="00F74ABD">
        <w:t xml:space="preserve">r. </w:t>
      </w:r>
    </w:p>
    <w:p w:rsidR="00393EBB" w:rsidRPr="00393EBB" w:rsidRDefault="00F74ABD" w:rsidP="008377BC">
      <w:pPr>
        <w:pStyle w:val="NormalWeb"/>
        <w:spacing w:line="276" w:lineRule="auto"/>
        <w:jc w:val="both"/>
        <w:rPr>
          <w:highlight w:val="yellow"/>
        </w:rPr>
      </w:pPr>
      <w:r>
        <w:t>P</w:t>
      </w:r>
      <w:r w:rsidR="002F120D">
        <w:t>ë</w:t>
      </w:r>
      <w:r>
        <w:t>rgjat</w:t>
      </w:r>
      <w:r w:rsidR="002F120D">
        <w:t>ë</w:t>
      </w:r>
      <w:r>
        <w:t xml:space="preserve"> k</w:t>
      </w:r>
      <w:r w:rsidR="002F120D">
        <w:t>ë</w:t>
      </w:r>
      <w:r>
        <w:t xml:space="preserve">tij takimi </w:t>
      </w:r>
      <w:r w:rsidR="00393EBB" w:rsidRPr="000C1567">
        <w:t xml:space="preserve">Zj. Ministre e Drejtësisë dhe Drejtori i Përgjithshëm i Drejtorisë së Ndihmës Juridike Falas </w:t>
      </w:r>
      <w:r>
        <w:t>pat</w:t>
      </w:r>
      <w:r w:rsidR="002F120D">
        <w:t>ë</w:t>
      </w:r>
      <w:r>
        <w:t>n nj</w:t>
      </w:r>
      <w:r w:rsidR="002F120D">
        <w:t>ë</w:t>
      </w:r>
      <w:r>
        <w:t xml:space="preserve"> bashk</w:t>
      </w:r>
      <w:r w:rsidR="002F120D">
        <w:t>ë</w:t>
      </w:r>
      <w:r>
        <w:t>bisedim me</w:t>
      </w:r>
      <w:r w:rsidR="00393EBB" w:rsidRPr="000C1567">
        <w:t xml:space="preserve"> studentë</w:t>
      </w:r>
      <w:r>
        <w:t>t</w:t>
      </w:r>
      <w:r w:rsidR="00393EBB" w:rsidRPr="000C1567">
        <w:t xml:space="preserve"> </w:t>
      </w:r>
      <w:r>
        <w:t>me q</w:t>
      </w:r>
      <w:r w:rsidR="002F120D">
        <w:t>ë</w:t>
      </w:r>
      <w:r>
        <w:t>llim ndarjen e eksperienc</w:t>
      </w:r>
      <w:r w:rsidR="002F120D">
        <w:t>ë</w:t>
      </w:r>
      <w:r>
        <w:t>s s</w:t>
      </w:r>
      <w:r w:rsidR="002F120D">
        <w:t>ë</w:t>
      </w:r>
      <w:r>
        <w:t xml:space="preserve"> akumuluar gjat</w:t>
      </w:r>
      <w:r w:rsidR="002F120D">
        <w:t>ë</w:t>
      </w:r>
      <w:r>
        <w:t xml:space="preserve"> praktikave dhe evidentimit t</w:t>
      </w:r>
      <w:r w:rsidR="002F120D">
        <w:t>ë</w:t>
      </w:r>
      <w:r>
        <w:t xml:space="preserve"> nevojave p</w:t>
      </w:r>
      <w:r w:rsidR="002F120D">
        <w:t>ë</w:t>
      </w:r>
      <w:r>
        <w:t>r p</w:t>
      </w:r>
      <w:r w:rsidR="002F120D">
        <w:t>ë</w:t>
      </w:r>
      <w:r>
        <w:t>rmir</w:t>
      </w:r>
      <w:r w:rsidR="002F120D">
        <w:t>ë</w:t>
      </w:r>
      <w:r>
        <w:t>sim.</w:t>
      </w:r>
    </w:p>
    <w:p w:rsidR="00393EBB" w:rsidRPr="00A42548" w:rsidRDefault="00393EBB" w:rsidP="008377BC">
      <w:pPr>
        <w:pStyle w:val="NormalWeb"/>
        <w:spacing w:line="276" w:lineRule="auto"/>
        <w:jc w:val="both"/>
        <w:rPr>
          <w:i/>
          <w:highlight w:val="yellow"/>
        </w:rPr>
      </w:pPr>
    </w:p>
    <w:p w:rsidR="001F683A" w:rsidRDefault="00A42548" w:rsidP="001420D7">
      <w:pPr>
        <w:pStyle w:val="NormalWeb"/>
        <w:numPr>
          <w:ilvl w:val="0"/>
          <w:numId w:val="13"/>
        </w:numPr>
        <w:spacing w:line="276" w:lineRule="auto"/>
        <w:jc w:val="both"/>
        <w:rPr>
          <w:i/>
        </w:rPr>
      </w:pPr>
      <w:r w:rsidRPr="001F683A">
        <w:rPr>
          <w:i/>
        </w:rPr>
        <w:t>Aktiviteti, inagurimi i Klinik</w:t>
      </w:r>
      <w:r w:rsidR="002F120D">
        <w:rPr>
          <w:i/>
        </w:rPr>
        <w:t>ë</w:t>
      </w:r>
      <w:r w:rsidRPr="001F683A">
        <w:rPr>
          <w:i/>
        </w:rPr>
        <w:t>s s</w:t>
      </w:r>
      <w:r w:rsidR="002F120D">
        <w:rPr>
          <w:i/>
        </w:rPr>
        <w:t>ë</w:t>
      </w:r>
      <w:r w:rsidRPr="001F683A">
        <w:rPr>
          <w:i/>
        </w:rPr>
        <w:t xml:space="preserve"> Ligjit </w:t>
      </w:r>
      <w:r w:rsidR="001F683A" w:rsidRPr="001F683A">
        <w:rPr>
          <w:i/>
        </w:rPr>
        <w:t>Shkod</w:t>
      </w:r>
      <w:r w:rsidR="002F120D">
        <w:rPr>
          <w:i/>
        </w:rPr>
        <w:t>ë</w:t>
      </w:r>
      <w:r w:rsidR="001F683A" w:rsidRPr="001F683A">
        <w:rPr>
          <w:i/>
        </w:rPr>
        <w:t>r, tashm</w:t>
      </w:r>
      <w:r w:rsidR="002F120D">
        <w:rPr>
          <w:i/>
        </w:rPr>
        <w:t>ë</w:t>
      </w:r>
      <w:r w:rsidR="001F683A" w:rsidRPr="001F683A">
        <w:rPr>
          <w:i/>
        </w:rPr>
        <w:t xml:space="preserve"> me </w:t>
      </w:r>
      <w:r w:rsidRPr="001F683A">
        <w:rPr>
          <w:i/>
        </w:rPr>
        <w:t>nj</w:t>
      </w:r>
      <w:r w:rsidR="002F120D">
        <w:rPr>
          <w:i/>
        </w:rPr>
        <w:t>ë</w:t>
      </w:r>
      <w:r w:rsidRPr="001F683A">
        <w:rPr>
          <w:i/>
        </w:rPr>
        <w:t xml:space="preserve"> vendndodhje t</w:t>
      </w:r>
      <w:r w:rsidR="002F120D">
        <w:rPr>
          <w:i/>
        </w:rPr>
        <w:t>ë</w:t>
      </w:r>
      <w:r w:rsidRPr="001F683A">
        <w:rPr>
          <w:i/>
        </w:rPr>
        <w:t xml:space="preserve"> re pran</w:t>
      </w:r>
      <w:r w:rsidR="002F120D">
        <w:rPr>
          <w:i/>
        </w:rPr>
        <w:t>ë</w:t>
      </w:r>
      <w:r w:rsidRPr="001F683A">
        <w:rPr>
          <w:i/>
        </w:rPr>
        <w:t xml:space="preserve"> Universitetit </w:t>
      </w:r>
      <w:r w:rsidR="001F683A" w:rsidRPr="001F683A">
        <w:rPr>
          <w:i/>
        </w:rPr>
        <w:t>“</w:t>
      </w:r>
      <w:r w:rsidRPr="001F683A">
        <w:rPr>
          <w:i/>
        </w:rPr>
        <w:t>Luigj Gurakuqi</w:t>
      </w:r>
      <w:r w:rsidR="001F683A" w:rsidRPr="001F683A">
        <w:rPr>
          <w:i/>
        </w:rPr>
        <w:t>”</w:t>
      </w:r>
      <w:r w:rsidR="001F563A">
        <w:rPr>
          <w:i/>
        </w:rPr>
        <w:t xml:space="preserve"> Shkod</w:t>
      </w:r>
      <w:r w:rsidR="002F120D">
        <w:rPr>
          <w:i/>
        </w:rPr>
        <w:t>ë</w:t>
      </w:r>
      <w:r w:rsidR="001F563A">
        <w:rPr>
          <w:i/>
        </w:rPr>
        <w:t>r (Qershor 2021)</w:t>
      </w:r>
    </w:p>
    <w:p w:rsidR="001F683A" w:rsidRPr="001F683A" w:rsidRDefault="001F683A" w:rsidP="008377BC">
      <w:pPr>
        <w:pStyle w:val="NormalWeb"/>
        <w:spacing w:line="276" w:lineRule="auto"/>
        <w:ind w:left="720"/>
        <w:jc w:val="both"/>
        <w:rPr>
          <w:i/>
        </w:rPr>
      </w:pPr>
    </w:p>
    <w:p w:rsidR="00F4586B" w:rsidRPr="001F683A" w:rsidRDefault="001F683A" w:rsidP="008377BC">
      <w:pPr>
        <w:jc w:val="both"/>
        <w:rPr>
          <w:rFonts w:ascii="Times New Roman" w:hAnsi="Times New Roman" w:cs="Times New Roman"/>
          <w:iCs/>
          <w:sz w:val="24"/>
          <w:szCs w:val="24"/>
        </w:rPr>
      </w:pPr>
      <w:r w:rsidRPr="001F683A">
        <w:rPr>
          <w:rFonts w:ascii="Times New Roman" w:hAnsi="Times New Roman" w:cs="Times New Roman"/>
          <w:sz w:val="24"/>
          <w:szCs w:val="24"/>
        </w:rPr>
        <w:t xml:space="preserve">Më datë 14.06.2021, u zhvillua </w:t>
      </w:r>
      <w:r w:rsidRPr="001F683A">
        <w:rPr>
          <w:rFonts w:ascii="Times New Roman" w:hAnsi="Times New Roman" w:cs="Times New Roman"/>
          <w:iCs/>
          <w:sz w:val="24"/>
          <w:szCs w:val="24"/>
        </w:rPr>
        <w:t xml:space="preserve">Ceremonia e hapjes zyrtare të Klinikës së Ligjit pranë Universitetit </w:t>
      </w:r>
      <w:r w:rsidRPr="001F563A">
        <w:rPr>
          <w:rFonts w:ascii="Times New Roman" w:hAnsi="Times New Roman" w:cs="Times New Roman"/>
          <w:iCs/>
          <w:sz w:val="24"/>
          <w:szCs w:val="24"/>
        </w:rPr>
        <w:t>“</w:t>
      </w:r>
      <w:r w:rsidRPr="001F563A">
        <w:rPr>
          <w:rFonts w:ascii="Times New Roman" w:hAnsi="Times New Roman" w:cs="Times New Roman"/>
          <w:i/>
          <w:iCs/>
          <w:sz w:val="24"/>
          <w:szCs w:val="24"/>
        </w:rPr>
        <w:t>Luigj Gurakuqi Shkodër</w:t>
      </w:r>
      <w:r w:rsidRPr="001F563A">
        <w:rPr>
          <w:rFonts w:ascii="Times New Roman" w:hAnsi="Times New Roman" w:cs="Times New Roman"/>
          <w:iCs/>
          <w:sz w:val="24"/>
          <w:szCs w:val="24"/>
        </w:rPr>
        <w:t>”. Instalimi i zyrës së Klinikave të Ligjit në mjediset e Universitetit “</w:t>
      </w:r>
      <w:r w:rsidRPr="001F563A">
        <w:rPr>
          <w:rFonts w:ascii="Times New Roman" w:hAnsi="Times New Roman" w:cs="Times New Roman"/>
          <w:i/>
          <w:iCs/>
          <w:sz w:val="24"/>
          <w:szCs w:val="24"/>
        </w:rPr>
        <w:t>Luigj Gurakuqi</w:t>
      </w:r>
      <w:r w:rsidRPr="001F563A">
        <w:rPr>
          <w:rFonts w:ascii="Times New Roman" w:hAnsi="Times New Roman" w:cs="Times New Roman"/>
          <w:iCs/>
          <w:sz w:val="24"/>
          <w:szCs w:val="24"/>
        </w:rPr>
        <w:t>” në Shkodër, shënon një moment të rëndësishëm për krijmin e mundësive të mëdha për vijueshmërinë dhe qendrueshmërinë e misionit</w:t>
      </w:r>
      <w:r w:rsidRPr="001F683A">
        <w:rPr>
          <w:rFonts w:ascii="Times New Roman" w:hAnsi="Times New Roman" w:cs="Times New Roman"/>
          <w:iCs/>
          <w:sz w:val="24"/>
          <w:szCs w:val="24"/>
        </w:rPr>
        <w:t xml:space="preserve"> të Klinikave të Ligjit dhe impaktit të projektit të zbatuar nga Fondacioni Shoqëria e Hapur për Shqipërinë me mbështetjen e </w:t>
      </w:r>
      <w:r w:rsidR="007D66D1">
        <w:rPr>
          <w:rFonts w:ascii="Times New Roman" w:hAnsi="Times New Roman" w:cs="Times New Roman"/>
          <w:iCs/>
          <w:sz w:val="24"/>
          <w:szCs w:val="24"/>
        </w:rPr>
        <w:t>“</w:t>
      </w:r>
      <w:r w:rsidRPr="001F683A">
        <w:rPr>
          <w:rFonts w:ascii="Times New Roman" w:hAnsi="Times New Roman" w:cs="Times New Roman"/>
          <w:iCs/>
          <w:sz w:val="24"/>
          <w:szCs w:val="24"/>
        </w:rPr>
        <w:t>LevizAlbania</w:t>
      </w:r>
      <w:r w:rsidR="007D66D1">
        <w:rPr>
          <w:rFonts w:ascii="Times New Roman" w:hAnsi="Times New Roman" w:cs="Times New Roman"/>
          <w:iCs/>
          <w:sz w:val="24"/>
          <w:szCs w:val="24"/>
        </w:rPr>
        <w:t>”</w:t>
      </w:r>
      <w:r w:rsidRPr="001F683A">
        <w:rPr>
          <w:rFonts w:ascii="Times New Roman" w:hAnsi="Times New Roman" w:cs="Times New Roman"/>
          <w:iCs/>
          <w:sz w:val="24"/>
          <w:szCs w:val="24"/>
        </w:rPr>
        <w:t xml:space="preserve">, projektit të Agjencisë Zvicerane për Zhvillim dhe Bashkëpunim SDC. </w:t>
      </w:r>
    </w:p>
    <w:p w:rsidR="00000580" w:rsidRPr="001629F2" w:rsidRDefault="00A93015" w:rsidP="001420D7">
      <w:pPr>
        <w:pStyle w:val="Heading2"/>
        <w:numPr>
          <w:ilvl w:val="1"/>
          <w:numId w:val="25"/>
        </w:numPr>
        <w:rPr>
          <w:sz w:val="24"/>
          <w:szCs w:val="24"/>
        </w:rPr>
      </w:pPr>
      <w:bookmarkStart w:id="11" w:name="_Toc76996021"/>
      <w:r w:rsidRPr="001629F2">
        <w:rPr>
          <w:sz w:val="24"/>
          <w:szCs w:val="24"/>
        </w:rPr>
        <w:t xml:space="preserve">Financimi </w:t>
      </w:r>
      <w:r w:rsidR="00000580" w:rsidRPr="001629F2">
        <w:rPr>
          <w:sz w:val="24"/>
          <w:szCs w:val="24"/>
        </w:rPr>
        <w:t>i Organizatave Jofitim</w:t>
      </w:r>
      <w:r w:rsidR="007D66D1" w:rsidRPr="001629F2">
        <w:rPr>
          <w:sz w:val="24"/>
          <w:szCs w:val="24"/>
        </w:rPr>
        <w:t>p</w:t>
      </w:r>
      <w:r w:rsidR="00000580" w:rsidRPr="001629F2">
        <w:rPr>
          <w:sz w:val="24"/>
          <w:szCs w:val="24"/>
        </w:rPr>
        <w:t>rur</w:t>
      </w:r>
      <w:r w:rsidR="00374D71" w:rsidRPr="001629F2">
        <w:rPr>
          <w:sz w:val="24"/>
          <w:szCs w:val="24"/>
        </w:rPr>
        <w:t>ë</w:t>
      </w:r>
      <w:r w:rsidR="00000580" w:rsidRPr="001629F2">
        <w:rPr>
          <w:sz w:val="24"/>
          <w:szCs w:val="24"/>
        </w:rPr>
        <w:t xml:space="preserve">se </w:t>
      </w:r>
      <w:r w:rsidRPr="001629F2">
        <w:rPr>
          <w:sz w:val="24"/>
          <w:szCs w:val="24"/>
        </w:rPr>
        <w:t>t</w:t>
      </w:r>
      <w:r w:rsidR="00262CA6" w:rsidRPr="001629F2">
        <w:rPr>
          <w:sz w:val="24"/>
          <w:szCs w:val="24"/>
        </w:rPr>
        <w:t>ë</w:t>
      </w:r>
      <w:r w:rsidRPr="001629F2">
        <w:rPr>
          <w:sz w:val="24"/>
          <w:szCs w:val="24"/>
        </w:rPr>
        <w:t xml:space="preserve"> autorizuara nga Ministri i Drejt</w:t>
      </w:r>
      <w:r w:rsidR="00262CA6" w:rsidRPr="001629F2">
        <w:rPr>
          <w:sz w:val="24"/>
          <w:szCs w:val="24"/>
        </w:rPr>
        <w:t>ë</w:t>
      </w:r>
      <w:r w:rsidRPr="001629F2">
        <w:rPr>
          <w:sz w:val="24"/>
          <w:szCs w:val="24"/>
        </w:rPr>
        <w:t>sis</w:t>
      </w:r>
      <w:r w:rsidR="00262CA6" w:rsidRPr="001629F2">
        <w:rPr>
          <w:sz w:val="24"/>
          <w:szCs w:val="24"/>
        </w:rPr>
        <w:t>ë</w:t>
      </w:r>
      <w:r w:rsidRPr="001629F2">
        <w:rPr>
          <w:sz w:val="24"/>
          <w:szCs w:val="24"/>
        </w:rPr>
        <w:t>.</w:t>
      </w:r>
      <w:bookmarkEnd w:id="11"/>
    </w:p>
    <w:p w:rsidR="00286113" w:rsidRPr="00896CCE" w:rsidRDefault="00286113" w:rsidP="008377BC">
      <w:pPr>
        <w:pStyle w:val="NormalWeb"/>
        <w:spacing w:line="276" w:lineRule="auto"/>
        <w:jc w:val="both"/>
      </w:pPr>
    </w:p>
    <w:p w:rsidR="00A93015" w:rsidRDefault="00A93015" w:rsidP="008377BC">
      <w:pPr>
        <w:jc w:val="both"/>
        <w:rPr>
          <w:rFonts w:ascii="Times New Roman" w:hAnsi="Times New Roman" w:cs="Times New Roman"/>
          <w:color w:val="041802"/>
          <w:sz w:val="24"/>
          <w:szCs w:val="24"/>
        </w:rPr>
      </w:pPr>
      <w:r w:rsidRPr="00A93015">
        <w:rPr>
          <w:rFonts w:ascii="Times New Roman" w:hAnsi="Times New Roman" w:cs="Times New Roman"/>
          <w:color w:val="041802"/>
          <w:sz w:val="24"/>
          <w:szCs w:val="24"/>
        </w:rPr>
        <w:t>Bazuar në nenin 15, pika 3 e Ligjit Nr. 111/2017 “</w:t>
      </w:r>
      <w:r w:rsidRPr="00A93015">
        <w:rPr>
          <w:rFonts w:ascii="Times New Roman" w:hAnsi="Times New Roman" w:cs="Times New Roman"/>
          <w:i/>
          <w:color w:val="041802"/>
          <w:sz w:val="24"/>
          <w:szCs w:val="24"/>
        </w:rPr>
        <w:t>Për ndihmën juridike të garantuar nga shteti</w:t>
      </w:r>
      <w:r w:rsidRPr="00A93015">
        <w:rPr>
          <w:rFonts w:ascii="Times New Roman" w:hAnsi="Times New Roman" w:cs="Times New Roman"/>
          <w:color w:val="041802"/>
          <w:sz w:val="24"/>
          <w:szCs w:val="24"/>
        </w:rPr>
        <w:t xml:space="preserve">”, organizatat jofitimprurëse të autorizuara për dhënien e ndihmës juridike parësore përfitojnë financime nga buxheti i shtetit, pas një procesi konkurrues dhe transparent përzgjedhjeje. </w:t>
      </w:r>
    </w:p>
    <w:p w:rsidR="00A93015" w:rsidRPr="00A93015" w:rsidRDefault="00A93015" w:rsidP="008377BC">
      <w:pPr>
        <w:jc w:val="both"/>
        <w:rPr>
          <w:rFonts w:ascii="Times New Roman" w:hAnsi="Times New Roman" w:cs="Times New Roman"/>
          <w:color w:val="041802"/>
          <w:sz w:val="24"/>
          <w:szCs w:val="24"/>
        </w:rPr>
      </w:pPr>
      <w:r w:rsidRPr="00A93015">
        <w:rPr>
          <w:rFonts w:ascii="Times New Roman" w:hAnsi="Times New Roman" w:cs="Times New Roman"/>
          <w:color w:val="041802"/>
          <w:sz w:val="24"/>
          <w:szCs w:val="24"/>
        </w:rPr>
        <w:t>Procedura, rregullat e përzgjedhjes së organizatave jofitimprurëse të autorizuara, që përfitojnë financime nga buxheti i shtetit dhe mënyra e financimit të tyre përcaktohen në VKM Nr.110, datë 6.3.2019 “</w:t>
      </w:r>
      <w:r w:rsidRPr="00A93015">
        <w:rPr>
          <w:rFonts w:ascii="Times New Roman" w:hAnsi="Times New Roman" w:cs="Times New Roman"/>
          <w:i/>
          <w:color w:val="041802"/>
          <w:sz w:val="24"/>
          <w:szCs w:val="24"/>
        </w:rPr>
        <w:t>Për përcaktimin e procedurave dhe të rregullave të përzgjedhjes së organizatave jofitimprurëse, të autorizuara për ofrimin e ndihmës juridike parësore të garantuar nga shteti, që përfitojnë financime nga buxheti i shtetit dhe mënyra e financimit të tyre</w:t>
      </w:r>
      <w:r w:rsidR="00C261BB">
        <w:rPr>
          <w:rFonts w:ascii="Times New Roman" w:hAnsi="Times New Roman" w:cs="Times New Roman"/>
          <w:color w:val="041802"/>
          <w:sz w:val="24"/>
          <w:szCs w:val="24"/>
        </w:rPr>
        <w:t>”</w:t>
      </w:r>
      <w:r>
        <w:rPr>
          <w:rFonts w:ascii="Times New Roman" w:hAnsi="Times New Roman" w:cs="Times New Roman"/>
          <w:color w:val="041802"/>
          <w:sz w:val="24"/>
          <w:szCs w:val="24"/>
        </w:rPr>
        <w:t>.</w:t>
      </w:r>
    </w:p>
    <w:p w:rsidR="00A74CDD" w:rsidRPr="00A74CDD" w:rsidRDefault="00A74CDD" w:rsidP="008377BC">
      <w:pPr>
        <w:jc w:val="both"/>
        <w:rPr>
          <w:rFonts w:ascii="Times New Roman" w:hAnsi="Times New Roman" w:cs="Times New Roman"/>
          <w:color w:val="041802"/>
          <w:sz w:val="24"/>
          <w:szCs w:val="24"/>
        </w:rPr>
      </w:pPr>
      <w:r>
        <w:rPr>
          <w:rFonts w:ascii="Times New Roman" w:hAnsi="Times New Roman" w:cs="Times New Roman"/>
          <w:color w:val="041802"/>
          <w:sz w:val="24"/>
          <w:szCs w:val="24"/>
        </w:rPr>
        <w:lastRenderedPageBreak/>
        <w:t>N</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p</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rmbushje t</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p</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rcaktimeve t</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VKM nr. 110/2019, DNJF vijoi me shpalljen e thirrjes p</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r aplikime p</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r financim m</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dat</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w:t>
      </w:r>
      <w:r w:rsidRPr="00A74CDD">
        <w:rPr>
          <w:rFonts w:ascii="Times New Roman" w:hAnsi="Times New Roman" w:cs="Times New Roman"/>
          <w:b/>
          <w:color w:val="041802"/>
          <w:sz w:val="24"/>
          <w:szCs w:val="24"/>
        </w:rPr>
        <w:t>01 Mars 2021</w:t>
      </w:r>
      <w:r>
        <w:rPr>
          <w:rFonts w:ascii="Times New Roman" w:hAnsi="Times New Roman" w:cs="Times New Roman"/>
          <w:color w:val="041802"/>
          <w:sz w:val="24"/>
          <w:szCs w:val="24"/>
        </w:rPr>
        <w:t>, thirrje e cila mbet</w:t>
      </w:r>
      <w:r w:rsidR="001F683A">
        <w:rPr>
          <w:rFonts w:ascii="Times New Roman" w:hAnsi="Times New Roman" w:cs="Times New Roman"/>
          <w:color w:val="041802"/>
          <w:sz w:val="24"/>
          <w:szCs w:val="24"/>
        </w:rPr>
        <w:t>i</w:t>
      </w:r>
      <w:r>
        <w:rPr>
          <w:rFonts w:ascii="Times New Roman" w:hAnsi="Times New Roman" w:cs="Times New Roman"/>
          <w:color w:val="041802"/>
          <w:sz w:val="24"/>
          <w:szCs w:val="24"/>
        </w:rPr>
        <w:t xml:space="preserve"> e hapur deri m</w:t>
      </w:r>
      <w:r w:rsidR="00262CA6">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w:t>
      </w:r>
      <w:r w:rsidRPr="00A74CDD">
        <w:rPr>
          <w:rFonts w:ascii="Times New Roman" w:hAnsi="Times New Roman" w:cs="Times New Roman"/>
          <w:b/>
          <w:color w:val="041802"/>
          <w:sz w:val="24"/>
          <w:szCs w:val="24"/>
        </w:rPr>
        <w:t>15 Prill 2021</w:t>
      </w:r>
      <w:r w:rsidR="001F563A">
        <w:rPr>
          <w:rFonts w:ascii="Times New Roman" w:hAnsi="Times New Roman" w:cs="Times New Roman"/>
          <w:color w:val="041802"/>
          <w:sz w:val="24"/>
          <w:szCs w:val="24"/>
        </w:rPr>
        <w:t>.</w:t>
      </w:r>
    </w:p>
    <w:p w:rsidR="001F683A" w:rsidRPr="001F683A" w:rsidRDefault="001F683A" w:rsidP="008377BC">
      <w:pPr>
        <w:jc w:val="both"/>
        <w:rPr>
          <w:rFonts w:ascii="Times New Roman" w:hAnsi="Times New Roman" w:cs="Times New Roman"/>
          <w:color w:val="041802"/>
          <w:sz w:val="24"/>
          <w:szCs w:val="24"/>
        </w:rPr>
      </w:pPr>
      <w:r w:rsidRPr="001F683A">
        <w:rPr>
          <w:rFonts w:ascii="Times New Roman" w:hAnsi="Times New Roman" w:cs="Times New Roman"/>
          <w:color w:val="041802"/>
          <w:sz w:val="24"/>
          <w:szCs w:val="24"/>
        </w:rPr>
        <w:t xml:space="preserve">Në përfundim të kësaj thirrje, rezultoi të kishin aplikuar 10 (dhjetë) organizata jofitimprurëse të autorizuara. Gjatë shqyrtimit të aplikimeve nga Komisioni i Vlerësimit, rezultoi të mos kishte asnjë fitues nga aplikantët. Në vijim, 5 (pesë) prej organizatave aplikuese ankimuan vendimin e Komisionit të Vlerësimit pranë Komisionit të Ankimit. Në fund, pas shqyrtimit të ankimimeve të depozituara, Komisioni i Ankimimit vendosi rrëzimin e të gjithë ankimeve duke konstatuar se procedurat ishin ndjekur në përputhje me Vendimin e Këshillit të Ministrave nr. 110, datë 06.03.2019, “Për përcaktimin e procedurave të rregullave të përzgjedhjes së organizatave jofitimprurëse, të autorizuara për ofrimin e ndihmës juridike parësore nga shteti, që përfitojnë financime nga buxheti i shtetit dhe mënyra e financimit të tyre”. </w:t>
      </w:r>
    </w:p>
    <w:p w:rsidR="001F683A" w:rsidRPr="001F683A" w:rsidRDefault="001F683A" w:rsidP="008377BC">
      <w:pPr>
        <w:jc w:val="both"/>
        <w:rPr>
          <w:rFonts w:ascii="Times New Roman" w:hAnsi="Times New Roman" w:cs="Times New Roman"/>
          <w:color w:val="041802"/>
          <w:sz w:val="24"/>
          <w:szCs w:val="24"/>
        </w:rPr>
      </w:pPr>
      <w:r w:rsidRPr="001F683A">
        <w:rPr>
          <w:rFonts w:ascii="Times New Roman" w:hAnsi="Times New Roman" w:cs="Times New Roman"/>
          <w:color w:val="041802"/>
          <w:sz w:val="24"/>
          <w:szCs w:val="24"/>
        </w:rPr>
        <w:t xml:space="preserve">Për shkak se procesi nuk konkludoi me fitues si dhe për shkak të një rregullimi ligjor jo të plotë, Drejtoria e Ndihmës Juridike Falas </w:t>
      </w:r>
      <w:r>
        <w:rPr>
          <w:rFonts w:ascii="Times New Roman" w:hAnsi="Times New Roman" w:cs="Times New Roman"/>
          <w:color w:val="041802"/>
          <w:sz w:val="24"/>
          <w:szCs w:val="24"/>
        </w:rPr>
        <w:t xml:space="preserve"> me shkres</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n me nr. </w:t>
      </w:r>
      <w:r w:rsidR="006C6BEA">
        <w:rPr>
          <w:rFonts w:ascii="Times New Roman" w:hAnsi="Times New Roman" w:cs="Times New Roman"/>
          <w:color w:val="041802"/>
          <w:sz w:val="24"/>
          <w:szCs w:val="24"/>
        </w:rPr>
        <w:t>549 prot., dat</w:t>
      </w:r>
      <w:r w:rsidR="002F120D">
        <w:rPr>
          <w:rFonts w:ascii="Times New Roman" w:hAnsi="Times New Roman" w:cs="Times New Roman"/>
          <w:color w:val="041802"/>
          <w:sz w:val="24"/>
          <w:szCs w:val="24"/>
        </w:rPr>
        <w:t>ë</w:t>
      </w:r>
      <w:r w:rsidR="006C6BEA">
        <w:rPr>
          <w:rFonts w:ascii="Times New Roman" w:hAnsi="Times New Roman" w:cs="Times New Roman"/>
          <w:color w:val="041802"/>
          <w:sz w:val="24"/>
          <w:szCs w:val="24"/>
        </w:rPr>
        <w:t xml:space="preserve"> 23.06.2021, </w:t>
      </w:r>
      <w:r w:rsidRPr="001F683A">
        <w:rPr>
          <w:rFonts w:ascii="Times New Roman" w:hAnsi="Times New Roman" w:cs="Times New Roman"/>
          <w:color w:val="041802"/>
          <w:sz w:val="24"/>
          <w:szCs w:val="24"/>
        </w:rPr>
        <w:t>propozoi ngritjen e një grupi pune “ad hoc” në bashkëpunim me Ministrinë e Drejtësisë  dhe OJF-ve, për të draftuar një metodologji vlerësimi që t’i vijë në ndihmë anëtarëve të Komisionit të Vlerë</w:t>
      </w:r>
      <w:r w:rsidR="001F563A">
        <w:rPr>
          <w:rFonts w:ascii="Times New Roman" w:hAnsi="Times New Roman" w:cs="Times New Roman"/>
          <w:color w:val="041802"/>
          <w:sz w:val="24"/>
          <w:szCs w:val="24"/>
        </w:rPr>
        <w:t>simit në procedurat pasardhëse.</w:t>
      </w:r>
    </w:p>
    <w:p w:rsidR="00105ADB" w:rsidRPr="00A93015" w:rsidRDefault="006C6BEA" w:rsidP="008377BC">
      <w:pPr>
        <w:jc w:val="both"/>
        <w:rPr>
          <w:rFonts w:ascii="Times New Roman" w:hAnsi="Times New Roman" w:cs="Times New Roman"/>
          <w:color w:val="041802"/>
          <w:sz w:val="24"/>
          <w:szCs w:val="24"/>
        </w:rPr>
      </w:pPr>
      <w:r>
        <w:rPr>
          <w:rFonts w:ascii="Times New Roman" w:hAnsi="Times New Roman" w:cs="Times New Roman"/>
          <w:color w:val="041802"/>
          <w:sz w:val="24"/>
          <w:szCs w:val="24"/>
        </w:rPr>
        <w:t>Gjithashtu, n</w:t>
      </w:r>
      <w:r w:rsidR="001F683A" w:rsidRPr="001F683A">
        <w:rPr>
          <w:rFonts w:ascii="Times New Roman" w:hAnsi="Times New Roman" w:cs="Times New Roman"/>
          <w:color w:val="041802"/>
          <w:sz w:val="24"/>
          <w:szCs w:val="24"/>
        </w:rPr>
        <w:t xml:space="preserve">ë vijim të këtij </w:t>
      </w:r>
      <w:r>
        <w:rPr>
          <w:rFonts w:ascii="Times New Roman" w:hAnsi="Times New Roman" w:cs="Times New Roman"/>
          <w:color w:val="041802"/>
          <w:sz w:val="24"/>
          <w:szCs w:val="24"/>
        </w:rPr>
        <w:t xml:space="preserve">propozimi, </w:t>
      </w:r>
      <w:r w:rsidR="001F683A" w:rsidRPr="001F683A">
        <w:rPr>
          <w:rFonts w:ascii="Times New Roman" w:hAnsi="Times New Roman" w:cs="Times New Roman"/>
          <w:color w:val="041802"/>
          <w:sz w:val="24"/>
          <w:szCs w:val="24"/>
        </w:rPr>
        <w:t xml:space="preserve"> për të konsoliduar procedurën e aplikimit </w:t>
      </w:r>
      <w:r>
        <w:rPr>
          <w:rFonts w:ascii="Times New Roman" w:hAnsi="Times New Roman" w:cs="Times New Roman"/>
          <w:color w:val="041802"/>
          <w:sz w:val="24"/>
          <w:szCs w:val="24"/>
        </w:rPr>
        <w:t>dhe të vlerësimit të aplikimeve, Drejtoria e Ndihm</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s Juridike Falas hartoi </w:t>
      </w:r>
      <w:r w:rsidR="001F683A" w:rsidRPr="001F683A">
        <w:rPr>
          <w:rFonts w:ascii="Times New Roman" w:hAnsi="Times New Roman" w:cs="Times New Roman"/>
          <w:color w:val="041802"/>
          <w:sz w:val="24"/>
          <w:szCs w:val="24"/>
        </w:rPr>
        <w:t>një material evidentues të gjetjeve të dala nga puna e Komisionit të Vlerësimit dhe Ankimimit</w:t>
      </w:r>
      <w:r>
        <w:rPr>
          <w:rStyle w:val="FootnoteReference"/>
          <w:rFonts w:ascii="Times New Roman" w:hAnsi="Times New Roman" w:cs="Times New Roman"/>
          <w:color w:val="041802"/>
          <w:sz w:val="24"/>
          <w:szCs w:val="24"/>
        </w:rPr>
        <w:footnoteReference w:id="4"/>
      </w:r>
      <w:r w:rsidR="001F683A" w:rsidRPr="001F683A">
        <w:rPr>
          <w:rFonts w:ascii="Times New Roman" w:hAnsi="Times New Roman" w:cs="Times New Roman"/>
          <w:color w:val="041802"/>
          <w:sz w:val="24"/>
          <w:szCs w:val="24"/>
        </w:rPr>
        <w:t>. Komisione ku ishin të përfaqësuar me anëtarët respektive Ministria e Drejtësisë dhe Drej</w:t>
      </w:r>
      <w:r w:rsidR="002F120D">
        <w:rPr>
          <w:rFonts w:ascii="Times New Roman" w:hAnsi="Times New Roman" w:cs="Times New Roman"/>
          <w:color w:val="041802"/>
          <w:sz w:val="24"/>
          <w:szCs w:val="24"/>
        </w:rPr>
        <w:t xml:space="preserve">toria e Ndihmës Juridike Falas dhe </w:t>
      </w:r>
      <w:r w:rsidR="001F683A" w:rsidRPr="001F683A">
        <w:rPr>
          <w:rFonts w:ascii="Times New Roman" w:hAnsi="Times New Roman" w:cs="Times New Roman"/>
          <w:color w:val="041802"/>
          <w:sz w:val="24"/>
          <w:szCs w:val="24"/>
        </w:rPr>
        <w:t>ku vendimarrja në masën më të madhe ishte unanime.</w:t>
      </w:r>
      <w:r>
        <w:rPr>
          <w:rFonts w:ascii="Times New Roman" w:hAnsi="Times New Roman" w:cs="Times New Roman"/>
          <w:color w:val="041802"/>
          <w:sz w:val="24"/>
          <w:szCs w:val="24"/>
        </w:rPr>
        <w:t xml:space="preserve"> Shkresa e sip</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rcituar, i </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sht</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d</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rguar dhe t</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12 (dymb</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dhjet</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organizatave jofitimprur</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se t</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autorizuara, duke i ftuar t</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kontribuojn</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n</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p</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rmir</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simin e procedur</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s s</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thirrjes/vler</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simit t</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 xml:space="preserve"> aplikimeve p</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r financim dhe nevojave p</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r ndryshimin e akteve n</w:t>
      </w:r>
      <w:r w:rsidR="002F120D">
        <w:rPr>
          <w:rFonts w:ascii="Times New Roman" w:hAnsi="Times New Roman" w:cs="Times New Roman"/>
          <w:color w:val="041802"/>
          <w:sz w:val="24"/>
          <w:szCs w:val="24"/>
        </w:rPr>
        <w:t>ë</w:t>
      </w:r>
      <w:r>
        <w:rPr>
          <w:rFonts w:ascii="Times New Roman" w:hAnsi="Times New Roman" w:cs="Times New Roman"/>
          <w:color w:val="041802"/>
          <w:sz w:val="24"/>
          <w:szCs w:val="24"/>
        </w:rPr>
        <w:t>nligjore.</w:t>
      </w:r>
    </w:p>
    <w:p w:rsidR="002A30E1" w:rsidRPr="001629F2" w:rsidRDefault="00560D5C" w:rsidP="002A30E1">
      <w:pPr>
        <w:pStyle w:val="Heading1"/>
        <w:numPr>
          <w:ilvl w:val="0"/>
          <w:numId w:val="25"/>
        </w:numPr>
        <w:rPr>
          <w:sz w:val="28"/>
          <w:szCs w:val="28"/>
        </w:rPr>
      </w:pPr>
      <w:bookmarkStart w:id="12" w:name="_Toc76996022"/>
      <w:r w:rsidRPr="001629F2">
        <w:rPr>
          <w:sz w:val="28"/>
          <w:szCs w:val="28"/>
        </w:rPr>
        <w:lastRenderedPageBreak/>
        <w:t xml:space="preserve">Ndihma </w:t>
      </w:r>
      <w:r w:rsidR="008034C7" w:rsidRPr="001629F2">
        <w:rPr>
          <w:sz w:val="28"/>
          <w:szCs w:val="28"/>
        </w:rPr>
        <w:t>j</w:t>
      </w:r>
      <w:r w:rsidRPr="001629F2">
        <w:rPr>
          <w:sz w:val="28"/>
          <w:szCs w:val="28"/>
        </w:rPr>
        <w:t>uridike dyt</w:t>
      </w:r>
      <w:r w:rsidR="00374D71" w:rsidRPr="001629F2">
        <w:rPr>
          <w:sz w:val="28"/>
          <w:szCs w:val="28"/>
        </w:rPr>
        <w:t>ë</w:t>
      </w:r>
      <w:r w:rsidRPr="001629F2">
        <w:rPr>
          <w:sz w:val="28"/>
          <w:szCs w:val="28"/>
        </w:rPr>
        <w:t>sore</w:t>
      </w:r>
      <w:bookmarkEnd w:id="12"/>
    </w:p>
    <w:p w:rsidR="0057168B" w:rsidRPr="0057168B" w:rsidRDefault="0057168B" w:rsidP="0057168B">
      <w:pPr>
        <w:spacing w:after="0" w:line="240" w:lineRule="auto"/>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t>Ndihma juridike dytësore është një nga format më thelbësore të shërbimit të ndihmës juridike të garantuar nga shteti në kuadër të garantimit të aksesit të barabartë në drejtësi. Me ndryshimet e reja të kuadrit ligjor për ndihmën juridike, përveç përfaqësimit me avokat falas, tashmë qytetarët në nevojë dhe kategoritë vulnerabël kanë mundësi të përfitojnë edhe nga forma e shtuar e shërbimit ligjor falas, atë të përjashtimit nga të gjitha tarifat dhe shpenzimet gjyqësore.</w:t>
      </w:r>
    </w:p>
    <w:p w:rsidR="0057168B" w:rsidRPr="0057168B" w:rsidRDefault="0057168B" w:rsidP="0057168B">
      <w:pPr>
        <w:spacing w:after="0" w:line="240" w:lineRule="auto"/>
        <w:jc w:val="both"/>
        <w:rPr>
          <w:rFonts w:ascii="Times New Roman" w:hAnsi="Times New Roman" w:cs="Times New Roman"/>
          <w:noProof w:val="0"/>
          <w:sz w:val="24"/>
          <w:szCs w:val="24"/>
          <w:lang w:val="en-US"/>
        </w:rPr>
      </w:pPr>
    </w:p>
    <w:p w:rsidR="0057168B" w:rsidRPr="0057168B" w:rsidRDefault="0057168B" w:rsidP="0057168B">
      <w:pPr>
        <w:spacing w:after="0" w:line="240" w:lineRule="auto"/>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t>Nisur dhe nga natyra e çështjeve të ndihmës juridike, karakteri sensitiv që ato kanë, përfaqësimi me avokat falas dhe ndjekja e procesit në gjykatë është i një rëndësie thelbësore për rivendosjen në vend të të drejtave për kërkuesit e shërbimit.</w:t>
      </w:r>
    </w:p>
    <w:p w:rsidR="0057168B" w:rsidRPr="0057168B" w:rsidRDefault="0057168B" w:rsidP="0057168B">
      <w:pPr>
        <w:spacing w:after="0" w:line="240" w:lineRule="auto"/>
        <w:jc w:val="both"/>
        <w:rPr>
          <w:rFonts w:ascii="Times New Roman" w:hAnsi="Times New Roman" w:cs="Times New Roman"/>
          <w:iCs/>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iCs/>
          <w:noProof w:val="0"/>
          <w:sz w:val="24"/>
          <w:szCs w:val="24"/>
          <w:lang w:eastAsia="sq-AL"/>
        </w:rPr>
      </w:pPr>
      <w:r w:rsidRPr="0057168B">
        <w:rPr>
          <w:rFonts w:ascii="Times New Roman" w:hAnsi="Times New Roman" w:cs="Times New Roman"/>
          <w:iCs/>
          <w:noProof w:val="0"/>
          <w:sz w:val="24"/>
          <w:szCs w:val="24"/>
          <w:lang w:eastAsia="sq-AL"/>
        </w:rPr>
        <w:t>Ndihma juridike dytësore jepet nga avokatët që përfshihen në listën e miratuar nga Dhoma Kombëtare e Avokatisë, në bazë të kërkesës së personit që gëzon të drejtën për përfitimin e ndihmës juridike dytësore, sipas neneve 11 ose 12, Ligjit Nr.111/2017.</w:t>
      </w:r>
    </w:p>
    <w:p w:rsidR="0057168B" w:rsidRPr="001629F2" w:rsidRDefault="0057168B" w:rsidP="0057168B">
      <w:pPr>
        <w:spacing w:after="0" w:line="240" w:lineRule="auto"/>
        <w:jc w:val="both"/>
        <w:rPr>
          <w:rFonts w:ascii="Times New Roman" w:hAnsi="Times New Roman" w:cs="Times New Roman"/>
          <w:i/>
          <w:noProof w:val="0"/>
          <w:sz w:val="24"/>
          <w:szCs w:val="24"/>
          <w:lang w:eastAsia="sq-AL"/>
        </w:rPr>
      </w:pPr>
    </w:p>
    <w:p w:rsidR="0057168B" w:rsidRPr="0057168B" w:rsidRDefault="0057168B" w:rsidP="0057168B">
      <w:pPr>
        <w:pStyle w:val="Heading2"/>
        <w:numPr>
          <w:ilvl w:val="1"/>
          <w:numId w:val="25"/>
        </w:numPr>
      </w:pPr>
      <w:bookmarkStart w:id="13" w:name="_Toc76032233"/>
      <w:bookmarkStart w:id="14" w:name="_Toc76996023"/>
      <w:r w:rsidRPr="001629F2">
        <w:rPr>
          <w:sz w:val="24"/>
          <w:szCs w:val="24"/>
        </w:rPr>
        <w:t>Procesi i lidhjes së kontratave me avokatët</w:t>
      </w:r>
      <w:bookmarkEnd w:id="13"/>
      <w:bookmarkEnd w:id="14"/>
    </w:p>
    <w:p w:rsidR="0057168B" w:rsidRPr="0057168B" w:rsidRDefault="0057168B" w:rsidP="0057168B">
      <w:pPr>
        <w:spacing w:after="0" w:line="240" w:lineRule="auto"/>
        <w:jc w:val="both"/>
        <w:rPr>
          <w:rFonts w:ascii="Times New Roman" w:hAnsi="Times New Roman" w:cs="Times New Roman"/>
          <w:iCs/>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iCs/>
          <w:noProof w:val="0"/>
          <w:sz w:val="24"/>
          <w:szCs w:val="24"/>
          <w:lang w:eastAsia="sq-AL"/>
        </w:rPr>
      </w:pPr>
      <w:r w:rsidRPr="0057168B">
        <w:rPr>
          <w:rFonts w:ascii="Times New Roman" w:hAnsi="Times New Roman" w:cs="Times New Roman"/>
          <w:iCs/>
          <w:noProof w:val="0"/>
          <w:sz w:val="24"/>
          <w:szCs w:val="24"/>
          <w:lang w:eastAsia="sq-AL"/>
        </w:rPr>
        <w:t xml:space="preserve">Në zbatim të kompetencave të përcaktuara në nenin 8 të Ligjit Nr. 111/2017, gërma k), DNJF lidh, deri më 1 mars të çdo viti kalendarik, kontratat e përvitshme të shërbimit me avokatët e përfshirë në listën e miratuar nga Dhoma Kombëtare e Avokatisë për ofrimin e ndihmës juridike dytësore. </w:t>
      </w:r>
    </w:p>
    <w:p w:rsidR="0057168B" w:rsidRPr="0057168B" w:rsidRDefault="0057168B" w:rsidP="0057168B">
      <w:pPr>
        <w:spacing w:after="0" w:line="240" w:lineRule="auto"/>
        <w:jc w:val="both"/>
        <w:rPr>
          <w:rFonts w:ascii="Times New Roman" w:hAnsi="Times New Roman" w:cs="Times New Roman"/>
          <w:noProof w:val="0"/>
          <w:sz w:val="24"/>
          <w:szCs w:val="24"/>
          <w:highlight w:val="yellow"/>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Në muajin Janar, u zhvillua procedura e hedhjes së shortit për përgatitjen e listës dhe caktimin e avokatëve që do të ofrojnë ndihmë juridike dytësore në proceset civile dhe administrative për vitin 2021.</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Gjatë kësaj procedure u respektua Parimi i Rotacionit si dhe të gjitha rregullat e parashikuara në Udhëzimin e Përbashkët Nr.17, datë 05.08.2020, të Ministrisë së Drejtësisë dhe Dhomës së Avokatisë së Shqipërisë, duke garantuar kështu një proces transparent dhe gjithëpërfshirës.</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Pas miratimit të listës së avokatëve që ofrojnë shërbimet e ndihmës juridike dytësore nga DHASH, DNJF vijoi me procesin e lidhjes së kontratave me avokatët e miratuar nga Dhoma e Avokatisë së Shqipërisë për vitin 2021. </w:t>
      </w:r>
    </w:p>
    <w:p w:rsidR="0057168B" w:rsidRPr="0057168B" w:rsidRDefault="0057168B" w:rsidP="0057168B">
      <w:pPr>
        <w:spacing w:after="0" w:line="240" w:lineRule="auto"/>
        <w:jc w:val="both"/>
        <w:rPr>
          <w:rFonts w:ascii="Times New Roman" w:hAnsi="Times New Roman" w:cs="Times New Roman"/>
          <w:noProof w:val="0"/>
          <w:sz w:val="24"/>
          <w:szCs w:val="24"/>
          <w:highlight w:val="yellow"/>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Lista e avokatëve që ofrojnë ndihmë juridike falas u publikua në faqen zyrtare të Ministrisë së Drejtësisë</w:t>
      </w:r>
      <w:r w:rsidRPr="0057168B">
        <w:rPr>
          <w:rFonts w:ascii="Times New Roman" w:hAnsi="Times New Roman" w:cs="Times New Roman"/>
          <w:noProof w:val="0"/>
          <w:sz w:val="24"/>
          <w:szCs w:val="24"/>
          <w:vertAlign w:val="superscript"/>
          <w:lang w:eastAsia="sq-AL"/>
        </w:rPr>
        <w:footnoteReference w:id="5"/>
      </w:r>
      <w:r w:rsidRPr="0057168B">
        <w:rPr>
          <w:rFonts w:ascii="Times New Roman" w:hAnsi="Times New Roman" w:cs="Times New Roman"/>
          <w:noProof w:val="0"/>
          <w:sz w:val="24"/>
          <w:szCs w:val="24"/>
          <w:lang w:eastAsia="sq-AL"/>
        </w:rPr>
        <w:t xml:space="preserve"> dhe për vitin 2021 janë lidhur kontrata për ofrimin e shërbimit të ndihmës juridike dytësore me </w:t>
      </w:r>
      <w:r w:rsidRPr="0057168B">
        <w:rPr>
          <w:rFonts w:ascii="Times New Roman" w:hAnsi="Times New Roman" w:cs="Times New Roman"/>
          <w:b/>
          <w:noProof w:val="0"/>
          <w:sz w:val="24"/>
          <w:szCs w:val="24"/>
          <w:lang w:eastAsia="sq-AL"/>
        </w:rPr>
        <w:t>124 avokatë</w:t>
      </w:r>
      <w:r w:rsidRPr="0057168B">
        <w:rPr>
          <w:rFonts w:ascii="Times New Roman" w:hAnsi="Times New Roman" w:cs="Times New Roman"/>
          <w:noProof w:val="0"/>
          <w:sz w:val="24"/>
          <w:szCs w:val="24"/>
          <w:lang w:eastAsia="sq-AL"/>
        </w:rPr>
        <w:t xml:space="preserve">. Në vijim, përgjatë 6 mujorit të parë të vitit, një nga avokatët ka kërkuar të mos jetë më pjesë e listës. </w:t>
      </w:r>
    </w:p>
    <w:p w:rsidR="0057168B" w:rsidRPr="0057168B" w:rsidRDefault="0057168B" w:rsidP="0057168B">
      <w:pPr>
        <w:spacing w:after="0" w:line="240" w:lineRule="auto"/>
        <w:jc w:val="both"/>
        <w:rPr>
          <w:rFonts w:ascii="Times New Roman" w:hAnsi="Times New Roman" w:cs="Times New Roman"/>
          <w:noProof w:val="0"/>
          <w:sz w:val="24"/>
          <w:szCs w:val="24"/>
          <w:highlight w:val="yellow"/>
          <w:lang w:eastAsia="sq-AL"/>
        </w:rPr>
      </w:pPr>
    </w:p>
    <w:p w:rsidR="007F706E" w:rsidRPr="001629F2" w:rsidRDefault="0057168B" w:rsidP="007F706E">
      <w:pPr>
        <w:pStyle w:val="Heading2"/>
        <w:numPr>
          <w:ilvl w:val="1"/>
          <w:numId w:val="25"/>
        </w:numPr>
        <w:rPr>
          <w:sz w:val="24"/>
          <w:szCs w:val="24"/>
        </w:rPr>
      </w:pPr>
      <w:bookmarkStart w:id="15" w:name="_Toc76032234"/>
      <w:bookmarkStart w:id="16" w:name="_Toc76996024"/>
      <w:r w:rsidRPr="001629F2">
        <w:rPr>
          <w:sz w:val="24"/>
          <w:szCs w:val="24"/>
        </w:rPr>
        <w:t>Trajnimi i avokatëve pjesë e listës</w:t>
      </w:r>
      <w:bookmarkEnd w:id="15"/>
      <w:bookmarkEnd w:id="16"/>
    </w:p>
    <w:p w:rsidR="002A30E1" w:rsidRPr="002A30E1" w:rsidRDefault="002A30E1" w:rsidP="002A30E1"/>
    <w:p w:rsidR="0057168B" w:rsidRPr="0057168B" w:rsidRDefault="0057168B" w:rsidP="0057168B">
      <w:pPr>
        <w:jc w:val="both"/>
        <w:rPr>
          <w:rFonts w:ascii="Times New Roman" w:hAnsi="Times New Roman" w:cs="Times New Roman"/>
          <w:noProof w:val="0"/>
          <w:sz w:val="24"/>
          <w:szCs w:val="24"/>
          <w:lang w:val="en-US"/>
        </w:rPr>
      </w:pPr>
      <w:r w:rsidRPr="0057168B">
        <w:rPr>
          <w:rFonts w:ascii="Times New Roman" w:hAnsi="Times New Roman" w:cs="Times New Roman"/>
          <w:sz w:val="24"/>
          <w:szCs w:val="24"/>
        </w:rPr>
        <w:t>Me qëllim asistimin e avokatëve në procesin e dhënies së ndihmës juridike dyëstësore, raportimit për sa i përket ndjekjes së çështjeve; ndërveprimit të Drejtorisë së Ndihmës Juridike Falas me Dhomat Vendore të Avokatisë si dhe të shkembimit të konsideratave, u zhvillua trajnimi i dedikuar për ndihmën juridike dytësore.</w:t>
      </w:r>
    </w:p>
    <w:p w:rsidR="0057168B" w:rsidRPr="0057168B" w:rsidRDefault="0057168B" w:rsidP="0057168B">
      <w:pPr>
        <w:jc w:val="both"/>
        <w:rPr>
          <w:rFonts w:ascii="Times New Roman" w:hAnsi="Times New Roman" w:cs="Times New Roman"/>
          <w:sz w:val="24"/>
          <w:szCs w:val="24"/>
        </w:rPr>
      </w:pPr>
      <w:r w:rsidRPr="0057168B">
        <w:rPr>
          <w:rFonts w:ascii="Times New Roman" w:hAnsi="Times New Roman" w:cs="Times New Roman"/>
          <w:sz w:val="24"/>
          <w:szCs w:val="24"/>
        </w:rPr>
        <w:lastRenderedPageBreak/>
        <w:t>Ky trajnim u zhvillua si rezultat si një bashkëpunimi ndërmjet UNDP, ADA, DhAsh, MD dhe FLAD. Trajnimi u konsultua në 2 sessione gjatë të cilave janë diskutuar tema specifike të ndërlidhura me ofrimin e shërbimit, parë kjo dhe nga këndvështrimi i praktikës.</w:t>
      </w:r>
    </w:p>
    <w:p w:rsidR="0057168B" w:rsidRPr="0057168B" w:rsidRDefault="0057168B" w:rsidP="0057168B">
      <w:pPr>
        <w:jc w:val="both"/>
        <w:rPr>
          <w:rFonts w:ascii="Times New Roman" w:hAnsi="Times New Roman" w:cs="Times New Roman"/>
          <w:sz w:val="24"/>
          <w:szCs w:val="24"/>
        </w:rPr>
      </w:pPr>
      <w:r w:rsidRPr="0057168B">
        <w:rPr>
          <w:rFonts w:ascii="Times New Roman" w:hAnsi="Times New Roman" w:cs="Times New Roman"/>
          <w:sz w:val="24"/>
          <w:szCs w:val="24"/>
        </w:rPr>
        <w:t xml:space="preserve">Sessioni i parë i trajnimit u zhvillua më datat </w:t>
      </w:r>
      <w:r w:rsidRPr="0057168B">
        <w:rPr>
          <w:rFonts w:ascii="Times New Roman" w:hAnsi="Times New Roman" w:cs="Times New Roman"/>
          <w:b/>
          <w:sz w:val="24"/>
          <w:szCs w:val="24"/>
        </w:rPr>
        <w:t>15-16 Prill 2021</w:t>
      </w:r>
      <w:r w:rsidRPr="0057168B">
        <w:rPr>
          <w:rFonts w:ascii="Times New Roman" w:hAnsi="Times New Roman" w:cs="Times New Roman"/>
          <w:sz w:val="24"/>
          <w:szCs w:val="24"/>
        </w:rPr>
        <w:t>. Gjatë këtij sessioni trajnimi ofruesit e ndihmës juridike dytësore janë trajnuar specifikisht mbi:</w:t>
      </w:r>
    </w:p>
    <w:p w:rsidR="0057168B" w:rsidRPr="0057168B" w:rsidRDefault="0057168B" w:rsidP="0057168B">
      <w:pPr>
        <w:numPr>
          <w:ilvl w:val="0"/>
          <w:numId w:val="43"/>
        </w:numPr>
        <w:spacing w:after="160" w:line="252"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t>Legjislacioni mbi ndihmën juridike dhe rëndësia e tij edhe në nivel ndërkombëtar;</w:t>
      </w:r>
    </w:p>
    <w:p w:rsidR="0057168B" w:rsidRPr="0057168B" w:rsidRDefault="0057168B" w:rsidP="0057168B">
      <w:pPr>
        <w:numPr>
          <w:ilvl w:val="0"/>
          <w:numId w:val="43"/>
        </w:numPr>
        <w:spacing w:after="160" w:line="252"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t>Ligji për ndihmën juridike dhe aktet nënligjore të miratuara në zbatim të tij;</w:t>
      </w:r>
    </w:p>
    <w:p w:rsidR="0057168B" w:rsidRPr="0057168B" w:rsidRDefault="0057168B" w:rsidP="0057168B">
      <w:pPr>
        <w:numPr>
          <w:ilvl w:val="0"/>
          <w:numId w:val="43"/>
        </w:numPr>
        <w:spacing w:after="160" w:line="252"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t>Format e shërbimit të ndihmës juridike dhe subjektet përfitues të shërbimit;</w:t>
      </w:r>
    </w:p>
    <w:p w:rsidR="0057168B" w:rsidRPr="0057168B" w:rsidRDefault="0057168B" w:rsidP="0057168B">
      <w:pPr>
        <w:numPr>
          <w:ilvl w:val="0"/>
          <w:numId w:val="43"/>
        </w:numPr>
        <w:spacing w:after="160" w:line="252"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t>Analizë në aspektin praktik;</w:t>
      </w:r>
    </w:p>
    <w:p w:rsidR="0057168B" w:rsidRPr="0057168B" w:rsidRDefault="0057168B" w:rsidP="0057168B">
      <w:pPr>
        <w:numPr>
          <w:ilvl w:val="0"/>
          <w:numId w:val="43"/>
        </w:numPr>
        <w:spacing w:after="160" w:line="252"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t>Standardet e ofrimit të shërbimit në përputhje me jurisprudencën e GJEDNJ-së;</w:t>
      </w:r>
    </w:p>
    <w:p w:rsidR="0057168B" w:rsidRPr="0057168B" w:rsidRDefault="0057168B" w:rsidP="0057168B">
      <w:pPr>
        <w:numPr>
          <w:ilvl w:val="0"/>
          <w:numId w:val="43"/>
        </w:numPr>
        <w:spacing w:after="160" w:line="252"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t>Diskutime praktike ndërmjet ofruesve të shërbimit, Dhomave të Avokatisë dhe Drejtorisë së Ndihmës Juridike Falas.</w:t>
      </w:r>
    </w:p>
    <w:p w:rsidR="0057168B" w:rsidRPr="0057168B" w:rsidRDefault="0057168B" w:rsidP="0057168B">
      <w:pPr>
        <w:jc w:val="both"/>
        <w:rPr>
          <w:rFonts w:ascii="Times New Roman" w:hAnsi="Times New Roman" w:cs="Times New Roman"/>
          <w:sz w:val="24"/>
          <w:szCs w:val="24"/>
        </w:rPr>
      </w:pPr>
      <w:r w:rsidRPr="0057168B">
        <w:rPr>
          <w:rFonts w:ascii="Times New Roman" w:hAnsi="Times New Roman" w:cs="Times New Roman"/>
          <w:sz w:val="24"/>
          <w:szCs w:val="24"/>
        </w:rPr>
        <w:t>Sessioni i dytë i trajnimit u zhvillua më datat</w:t>
      </w:r>
      <w:r w:rsidRPr="0057168B">
        <w:rPr>
          <w:rFonts w:ascii="Times New Roman" w:hAnsi="Times New Roman" w:cs="Times New Roman"/>
          <w:b/>
          <w:sz w:val="24"/>
          <w:szCs w:val="24"/>
        </w:rPr>
        <w:t xml:space="preserve"> 22 dhe 22 Prill 2021</w:t>
      </w:r>
      <w:r w:rsidRPr="0057168B">
        <w:rPr>
          <w:rFonts w:ascii="Times New Roman" w:hAnsi="Times New Roman" w:cs="Times New Roman"/>
          <w:sz w:val="24"/>
          <w:szCs w:val="24"/>
        </w:rPr>
        <w:t>. Pas diksutimeve të temave mbi kuadrin ligjor të përgjithshëm mbi ndihmën juridike, aspektet e dala nga zbatimi në praktikë i ligjit, sessioni I dytë i trajnimit ju dedikua temave të posaçme të lidhura me kategoritë e veçanta përfituese të ligjit. Janë diskutuar në terma konkretë.</w:t>
      </w:r>
    </w:p>
    <w:p w:rsidR="0057168B" w:rsidRPr="0057168B" w:rsidRDefault="0057168B" w:rsidP="0057168B">
      <w:pPr>
        <w:pStyle w:val="Heading3"/>
        <w:numPr>
          <w:ilvl w:val="1"/>
          <w:numId w:val="25"/>
        </w:numPr>
      </w:pPr>
      <w:bookmarkStart w:id="17" w:name="_Toc76032235"/>
      <w:bookmarkStart w:id="18" w:name="_Toc76996025"/>
      <w:r w:rsidRPr="0057168B">
        <w:t>Ecuria e vendime për pranimin e ndihmës dytësore</w:t>
      </w:r>
      <w:bookmarkEnd w:id="17"/>
      <w:bookmarkEnd w:id="18"/>
    </w:p>
    <w:p w:rsidR="0057168B" w:rsidRPr="0057168B" w:rsidRDefault="0057168B" w:rsidP="0057168B">
      <w:pPr>
        <w:spacing w:after="0" w:line="240" w:lineRule="auto"/>
        <w:jc w:val="both"/>
        <w:rPr>
          <w:rFonts w:ascii="Times New Roman" w:hAnsi="Times New Roman" w:cs="Times New Roman"/>
          <w:noProof w:val="0"/>
          <w:sz w:val="24"/>
          <w:szCs w:val="24"/>
          <w:highlight w:val="yellow"/>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Nga vendimet gjyqësore me objekt ndihmën juridike falas, të administruara nga DNJF për muajin 6 mujorin e parë të 2021, në total rezultojnë </w:t>
      </w:r>
      <w:r w:rsidRPr="0057168B">
        <w:rPr>
          <w:rFonts w:ascii="Times New Roman" w:hAnsi="Times New Roman" w:cs="Times New Roman"/>
          <w:b/>
          <w:noProof w:val="0"/>
          <w:sz w:val="24"/>
          <w:szCs w:val="24"/>
          <w:u w:val="single"/>
          <w:lang w:eastAsia="sq-AL"/>
        </w:rPr>
        <w:t>352</w:t>
      </w:r>
      <w:r w:rsidRPr="0057168B">
        <w:rPr>
          <w:rFonts w:ascii="Times New Roman" w:hAnsi="Times New Roman" w:cs="Times New Roman"/>
          <w:noProof w:val="0"/>
          <w:sz w:val="24"/>
          <w:szCs w:val="24"/>
          <w:lang w:eastAsia="sq-AL"/>
        </w:rPr>
        <w:t xml:space="preserve"> vendime gjyqësore. Nga të cilat në </w:t>
      </w:r>
      <w:r w:rsidRPr="0057168B">
        <w:rPr>
          <w:rFonts w:ascii="Times New Roman" w:hAnsi="Times New Roman" w:cs="Times New Roman"/>
          <w:b/>
          <w:noProof w:val="0"/>
          <w:sz w:val="24"/>
          <w:szCs w:val="24"/>
          <w:lang w:eastAsia="sq-AL"/>
        </w:rPr>
        <w:t xml:space="preserve">334 </w:t>
      </w:r>
      <w:r w:rsidRPr="0057168B">
        <w:rPr>
          <w:rFonts w:ascii="Times New Roman" w:hAnsi="Times New Roman" w:cs="Times New Roman"/>
          <w:noProof w:val="0"/>
          <w:sz w:val="24"/>
          <w:szCs w:val="24"/>
          <w:lang w:eastAsia="sq-AL"/>
        </w:rPr>
        <w:t xml:space="preserve">vendime janë pranuar kërkesat për ndihmë juridike dhe/ose përjashtim nga tarifat dhe shpenzimet gjyqësore dhe në </w:t>
      </w:r>
      <w:r w:rsidRPr="0057168B">
        <w:rPr>
          <w:rFonts w:ascii="Times New Roman" w:hAnsi="Times New Roman" w:cs="Times New Roman"/>
          <w:b/>
          <w:noProof w:val="0"/>
          <w:sz w:val="24"/>
          <w:szCs w:val="24"/>
          <w:lang w:eastAsia="sq-AL"/>
        </w:rPr>
        <w:t>18</w:t>
      </w:r>
      <w:r w:rsidRPr="0057168B">
        <w:rPr>
          <w:rFonts w:ascii="Times New Roman" w:hAnsi="Times New Roman" w:cs="Times New Roman"/>
          <w:noProof w:val="0"/>
          <w:sz w:val="24"/>
          <w:szCs w:val="24"/>
          <w:lang w:eastAsia="sq-AL"/>
        </w:rPr>
        <w:t xml:space="preserve"> vendime janë rrëzuar kërkesat për ndihmë juridike dytësore për mos plotësim dokumentacioni / mospërmbushje të kritereve të ligjit.</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i/>
          <w:noProof w:val="0"/>
          <w:sz w:val="24"/>
          <w:szCs w:val="24"/>
          <w:lang w:eastAsia="sq-AL"/>
        </w:rPr>
      </w:pPr>
      <w:r w:rsidRPr="0057168B">
        <w:rPr>
          <w:rFonts w:ascii="Times New Roman" w:hAnsi="Times New Roman" w:cs="Times New Roman"/>
          <w:i/>
          <w:noProof w:val="0"/>
          <w:sz w:val="24"/>
          <w:szCs w:val="24"/>
          <w:lang w:eastAsia="sq-AL"/>
        </w:rPr>
        <w:t xml:space="preserve">Nga analiza e të dhënave, në krahasim me ecurinë gjatë vitit 2020, konstatohet një rritje e kërkesave për ndihmë juridike dytësore. </w:t>
      </w:r>
    </w:p>
    <w:p w:rsidR="0057168B" w:rsidRPr="0057168B" w:rsidRDefault="0057168B" w:rsidP="0057168B">
      <w:pPr>
        <w:spacing w:after="0" w:line="240" w:lineRule="auto"/>
        <w:jc w:val="both"/>
        <w:rPr>
          <w:rFonts w:ascii="Times New Roman" w:hAnsi="Times New Roman" w:cs="Times New Roman"/>
          <w:noProof w:val="0"/>
          <w:sz w:val="24"/>
          <w:szCs w:val="24"/>
          <w:highlight w:val="yellow"/>
          <w:lang w:eastAsia="sq-AL"/>
        </w:rPr>
      </w:pPr>
    </w:p>
    <w:p w:rsidR="0057168B" w:rsidRPr="0057168B" w:rsidRDefault="0057168B" w:rsidP="0057168B">
      <w:pPr>
        <w:keepNext/>
        <w:keepLines/>
        <w:numPr>
          <w:ilvl w:val="0"/>
          <w:numId w:val="22"/>
        </w:numPr>
        <w:spacing w:before="40" w:after="0"/>
        <w:outlineLvl w:val="2"/>
        <w:rPr>
          <w:rFonts w:ascii="Times New Roman" w:eastAsiaTheme="majorEastAsia" w:hAnsi="Times New Roman" w:cs="Times New Roman"/>
          <w:i/>
          <w:iCs/>
          <w:color w:val="1F4D78" w:themeColor="accent1" w:themeShade="7F"/>
          <w:sz w:val="24"/>
          <w:szCs w:val="24"/>
        </w:rPr>
      </w:pPr>
      <w:bookmarkStart w:id="19" w:name="_Toc76032236"/>
      <w:bookmarkStart w:id="20" w:name="_Toc76996026"/>
      <w:r w:rsidRPr="0057168B">
        <w:rPr>
          <w:rFonts w:ascii="Times New Roman" w:eastAsiaTheme="majorEastAsia" w:hAnsi="Times New Roman" w:cs="Times New Roman"/>
          <w:i/>
          <w:iCs/>
          <w:color w:val="1F4D78" w:themeColor="accent1" w:themeShade="7F"/>
          <w:sz w:val="24"/>
          <w:szCs w:val="24"/>
        </w:rPr>
        <w:t>Avokatë</w:t>
      </w:r>
      <w:bookmarkEnd w:id="19"/>
      <w:bookmarkEnd w:id="20"/>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Për gjashtë mujorin e parë të vitit 2021, janë pranuar me vendim gjyqësor ndër të tjera </w:t>
      </w:r>
      <w:r w:rsidRPr="0057168B">
        <w:rPr>
          <w:rFonts w:ascii="Times New Roman" w:hAnsi="Times New Roman" w:cs="Times New Roman"/>
          <w:b/>
          <w:noProof w:val="0"/>
          <w:sz w:val="24"/>
          <w:szCs w:val="24"/>
          <w:lang w:eastAsia="sq-AL"/>
        </w:rPr>
        <w:t>297</w:t>
      </w:r>
      <w:r w:rsidRPr="0057168B">
        <w:rPr>
          <w:rFonts w:ascii="Times New Roman" w:hAnsi="Times New Roman" w:cs="Times New Roman"/>
          <w:noProof w:val="0"/>
          <w:sz w:val="24"/>
          <w:szCs w:val="24"/>
          <w:lang w:eastAsia="sq-AL"/>
        </w:rPr>
        <w:t xml:space="preserve"> kërkesa për ndihmë juridike dytësore. Në total, në një përllogaritje të thjeshtuar mesatare, vlera e pagesës së avokatëve për këto kërkesa të pranuara përgjatë gjashtë mujorit të parë përllogaritet në vlerën </w:t>
      </w:r>
      <w:r w:rsidRPr="0057168B">
        <w:rPr>
          <w:rFonts w:ascii="Times New Roman" w:hAnsi="Times New Roman" w:cs="Times New Roman"/>
          <w:b/>
          <w:noProof w:val="0"/>
          <w:sz w:val="24"/>
          <w:szCs w:val="24"/>
          <w:lang w:eastAsia="sq-AL"/>
        </w:rPr>
        <w:t>11,880,000</w:t>
      </w:r>
      <w:r w:rsidRPr="0057168B">
        <w:rPr>
          <w:rFonts w:ascii="Times New Roman" w:hAnsi="Times New Roman" w:cs="Times New Roman"/>
          <w:noProof w:val="0"/>
          <w:sz w:val="24"/>
          <w:szCs w:val="24"/>
          <w:lang w:eastAsia="sq-AL"/>
        </w:rPr>
        <w:t xml:space="preserve"> lekë (</w:t>
      </w:r>
      <w:r w:rsidRPr="0057168B">
        <w:rPr>
          <w:rFonts w:ascii="Times New Roman" w:hAnsi="Times New Roman" w:cs="Times New Roman"/>
          <w:i/>
          <w:noProof w:val="0"/>
          <w:sz w:val="24"/>
          <w:szCs w:val="24"/>
          <w:lang w:eastAsia="sq-AL"/>
        </w:rPr>
        <w:t>297 avokatë * 40,000 mijë lekë</w:t>
      </w:r>
      <w:r w:rsidRPr="0057168B">
        <w:rPr>
          <w:rFonts w:ascii="Times New Roman" w:hAnsi="Times New Roman" w:cs="Times New Roman"/>
          <w:noProof w:val="0"/>
          <w:sz w:val="24"/>
          <w:szCs w:val="24"/>
          <w:lang w:eastAsia="sq-AL"/>
        </w:rPr>
        <w:t>).</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Në ecurinë përgjatë muajve, mesatarja aritmetike e kërkesave të pranuara për ndihmë dytësore juridike është përafërisht </w:t>
      </w:r>
      <w:r w:rsidRPr="0057168B">
        <w:rPr>
          <w:rFonts w:ascii="Times New Roman" w:hAnsi="Times New Roman" w:cs="Times New Roman"/>
          <w:b/>
          <w:noProof w:val="0"/>
          <w:sz w:val="24"/>
          <w:szCs w:val="24"/>
          <w:lang w:eastAsia="sq-AL"/>
        </w:rPr>
        <w:t>56</w:t>
      </w:r>
      <w:r w:rsidRPr="0057168B">
        <w:rPr>
          <w:rFonts w:ascii="Times New Roman" w:hAnsi="Times New Roman" w:cs="Times New Roman"/>
          <w:noProof w:val="0"/>
          <w:sz w:val="24"/>
          <w:szCs w:val="24"/>
          <w:lang w:eastAsia="sq-AL"/>
        </w:rPr>
        <w:t xml:space="preserve"> kërkesa për secilin muaj. Muaji me numrin më lartë të kërkesave të pranuara ishte muaji prill me </w:t>
      </w:r>
      <w:r w:rsidRPr="0057168B">
        <w:rPr>
          <w:rFonts w:ascii="Times New Roman" w:hAnsi="Times New Roman" w:cs="Times New Roman"/>
          <w:b/>
          <w:noProof w:val="0"/>
          <w:sz w:val="24"/>
          <w:szCs w:val="24"/>
          <w:lang w:eastAsia="sq-AL"/>
        </w:rPr>
        <w:t>77</w:t>
      </w:r>
      <w:r w:rsidRPr="0057168B">
        <w:rPr>
          <w:rFonts w:ascii="Times New Roman" w:hAnsi="Times New Roman" w:cs="Times New Roman"/>
          <w:noProof w:val="0"/>
          <w:sz w:val="24"/>
          <w:szCs w:val="24"/>
          <w:lang w:eastAsia="sq-AL"/>
        </w:rPr>
        <w:t xml:space="preserve"> vendime dhe numri me numrin më të ulët të kërkesave të pranuara ishte muaji janar me </w:t>
      </w:r>
      <w:r w:rsidRPr="0057168B">
        <w:rPr>
          <w:rFonts w:ascii="Times New Roman" w:hAnsi="Times New Roman" w:cs="Times New Roman"/>
          <w:b/>
          <w:noProof w:val="0"/>
          <w:sz w:val="24"/>
          <w:szCs w:val="24"/>
          <w:lang w:eastAsia="sq-AL"/>
        </w:rPr>
        <w:t>21</w:t>
      </w:r>
      <w:r w:rsidRPr="0057168B">
        <w:rPr>
          <w:rFonts w:ascii="Times New Roman" w:hAnsi="Times New Roman" w:cs="Times New Roman"/>
          <w:noProof w:val="0"/>
          <w:sz w:val="24"/>
          <w:szCs w:val="24"/>
          <w:lang w:eastAsia="sq-AL"/>
        </w:rPr>
        <w:t xml:space="preserve"> vendime.</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Nga analiza e të dhënave rezulton se, për Dhomën Vendore të Avokatisë Tiranë ka qenë numri më i lartë i vendimeve për caktimin e avokatëve për </w:t>
      </w:r>
      <w:r w:rsidRPr="0057168B">
        <w:rPr>
          <w:rFonts w:ascii="Times New Roman" w:hAnsi="Times New Roman" w:cs="Times New Roman"/>
          <w:b/>
          <w:noProof w:val="0"/>
          <w:sz w:val="24"/>
          <w:szCs w:val="24"/>
          <w:lang w:eastAsia="sq-AL"/>
        </w:rPr>
        <w:t xml:space="preserve">64 </w:t>
      </w:r>
      <w:r w:rsidRPr="0057168B">
        <w:rPr>
          <w:rFonts w:ascii="Times New Roman" w:hAnsi="Times New Roman" w:cs="Times New Roman"/>
          <w:noProof w:val="0"/>
          <w:sz w:val="24"/>
          <w:szCs w:val="24"/>
          <w:lang w:eastAsia="sq-AL"/>
        </w:rPr>
        <w:t xml:space="preserve">raste. Ajo ndiqet nga Dhoma Vendore Lezhë për </w:t>
      </w:r>
      <w:r w:rsidRPr="0057168B">
        <w:rPr>
          <w:rFonts w:ascii="Times New Roman" w:hAnsi="Times New Roman" w:cs="Times New Roman"/>
          <w:b/>
          <w:noProof w:val="0"/>
          <w:sz w:val="24"/>
          <w:szCs w:val="24"/>
          <w:lang w:eastAsia="sq-AL"/>
        </w:rPr>
        <w:t xml:space="preserve">37 </w:t>
      </w:r>
      <w:r w:rsidRPr="0057168B">
        <w:rPr>
          <w:rFonts w:ascii="Times New Roman" w:hAnsi="Times New Roman" w:cs="Times New Roman"/>
          <w:noProof w:val="0"/>
          <w:sz w:val="24"/>
          <w:szCs w:val="24"/>
          <w:lang w:eastAsia="sq-AL"/>
        </w:rPr>
        <w:t xml:space="preserve">raste, Dhoma Vendore Lushnje për </w:t>
      </w:r>
      <w:r w:rsidRPr="0057168B">
        <w:rPr>
          <w:rFonts w:ascii="Times New Roman" w:hAnsi="Times New Roman" w:cs="Times New Roman"/>
          <w:b/>
          <w:noProof w:val="0"/>
          <w:sz w:val="24"/>
          <w:szCs w:val="24"/>
          <w:lang w:eastAsia="sq-AL"/>
        </w:rPr>
        <w:t>32</w:t>
      </w:r>
      <w:r w:rsidRPr="0057168B">
        <w:rPr>
          <w:rFonts w:ascii="Times New Roman" w:hAnsi="Times New Roman" w:cs="Times New Roman"/>
          <w:noProof w:val="0"/>
          <w:sz w:val="24"/>
          <w:szCs w:val="24"/>
          <w:lang w:eastAsia="sq-AL"/>
        </w:rPr>
        <w:t xml:space="preserve"> raste, dhe Dhoma Vendore Durrës për </w:t>
      </w:r>
      <w:r w:rsidRPr="0057168B">
        <w:rPr>
          <w:rFonts w:ascii="Times New Roman" w:hAnsi="Times New Roman" w:cs="Times New Roman"/>
          <w:b/>
          <w:noProof w:val="0"/>
          <w:sz w:val="24"/>
          <w:szCs w:val="24"/>
          <w:lang w:eastAsia="sq-AL"/>
        </w:rPr>
        <w:t>31</w:t>
      </w:r>
      <w:r w:rsidRPr="0057168B">
        <w:rPr>
          <w:rFonts w:ascii="Times New Roman" w:hAnsi="Times New Roman" w:cs="Times New Roman"/>
          <w:noProof w:val="0"/>
          <w:sz w:val="24"/>
          <w:szCs w:val="24"/>
          <w:lang w:eastAsia="sq-AL"/>
        </w:rPr>
        <w:t xml:space="preserve"> raste. Ndër Dhomat Vendore me më pak raste janë Dhoma Vendore Sarandë me </w:t>
      </w:r>
      <w:r w:rsidRPr="0057168B">
        <w:rPr>
          <w:rFonts w:ascii="Times New Roman" w:hAnsi="Times New Roman" w:cs="Times New Roman"/>
          <w:b/>
          <w:noProof w:val="0"/>
          <w:sz w:val="24"/>
          <w:szCs w:val="24"/>
          <w:lang w:eastAsia="sq-AL"/>
        </w:rPr>
        <w:t xml:space="preserve">2 </w:t>
      </w:r>
      <w:r w:rsidRPr="0057168B">
        <w:rPr>
          <w:rFonts w:ascii="Times New Roman" w:hAnsi="Times New Roman" w:cs="Times New Roman"/>
          <w:noProof w:val="0"/>
          <w:sz w:val="24"/>
          <w:szCs w:val="24"/>
          <w:lang w:eastAsia="sq-AL"/>
        </w:rPr>
        <w:t xml:space="preserve">raste dhe Dhoma Vendore Berat me </w:t>
      </w:r>
      <w:r w:rsidRPr="0057168B">
        <w:rPr>
          <w:rFonts w:ascii="Times New Roman" w:hAnsi="Times New Roman" w:cs="Times New Roman"/>
          <w:b/>
          <w:noProof w:val="0"/>
          <w:sz w:val="24"/>
          <w:szCs w:val="24"/>
          <w:lang w:eastAsia="sq-AL"/>
        </w:rPr>
        <w:t>asnjë</w:t>
      </w:r>
      <w:r w:rsidRPr="0057168B">
        <w:rPr>
          <w:rFonts w:ascii="Times New Roman" w:hAnsi="Times New Roman" w:cs="Times New Roman"/>
          <w:noProof w:val="0"/>
          <w:sz w:val="24"/>
          <w:szCs w:val="24"/>
          <w:lang w:eastAsia="sq-AL"/>
        </w:rPr>
        <w:t xml:space="preserve"> rast.</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keepNext/>
        <w:keepLines/>
        <w:numPr>
          <w:ilvl w:val="0"/>
          <w:numId w:val="22"/>
        </w:numPr>
        <w:spacing w:before="40" w:after="0"/>
        <w:outlineLvl w:val="2"/>
        <w:rPr>
          <w:rFonts w:ascii="Times New Roman" w:eastAsiaTheme="majorEastAsia" w:hAnsi="Times New Roman" w:cs="Times New Roman"/>
          <w:i/>
          <w:iCs/>
          <w:color w:val="1F4D78" w:themeColor="accent1" w:themeShade="7F"/>
          <w:sz w:val="24"/>
          <w:szCs w:val="24"/>
        </w:rPr>
      </w:pPr>
      <w:bookmarkStart w:id="21" w:name="_Toc76032237"/>
      <w:bookmarkStart w:id="22" w:name="_Toc76996027"/>
      <w:r w:rsidRPr="0057168B">
        <w:rPr>
          <w:rFonts w:ascii="Times New Roman" w:eastAsiaTheme="majorEastAsia" w:hAnsi="Times New Roman" w:cs="Times New Roman"/>
          <w:i/>
          <w:iCs/>
          <w:color w:val="1F4D78" w:themeColor="accent1" w:themeShade="7F"/>
          <w:sz w:val="24"/>
          <w:szCs w:val="24"/>
        </w:rPr>
        <w:t>Tarifa</w:t>
      </w:r>
      <w:bookmarkEnd w:id="21"/>
      <w:r w:rsidRPr="0057168B">
        <w:rPr>
          <w:rFonts w:ascii="Times New Roman" w:eastAsiaTheme="majorEastAsia" w:hAnsi="Times New Roman" w:cs="Times New Roman"/>
          <w:i/>
          <w:iCs/>
          <w:color w:val="1F4D78" w:themeColor="accent1" w:themeShade="7F"/>
          <w:sz w:val="24"/>
          <w:szCs w:val="24"/>
        </w:rPr>
        <w:t xml:space="preserve"> dhe ekspertë</w:t>
      </w:r>
      <w:bookmarkEnd w:id="22"/>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Për gjashtë mujorin e parë të vitit 2021, janë pranuar me vendim gjyqësor ndër të tjera </w:t>
      </w:r>
      <w:r w:rsidRPr="0057168B">
        <w:rPr>
          <w:rFonts w:ascii="Times New Roman" w:hAnsi="Times New Roman" w:cs="Times New Roman"/>
          <w:b/>
          <w:noProof w:val="0"/>
          <w:sz w:val="24"/>
          <w:szCs w:val="24"/>
          <w:lang w:eastAsia="sq-AL"/>
        </w:rPr>
        <w:t>177</w:t>
      </w:r>
      <w:r w:rsidRPr="0057168B">
        <w:rPr>
          <w:rFonts w:ascii="Times New Roman" w:hAnsi="Times New Roman" w:cs="Times New Roman"/>
          <w:noProof w:val="0"/>
          <w:sz w:val="24"/>
          <w:szCs w:val="24"/>
          <w:lang w:eastAsia="sq-AL"/>
        </w:rPr>
        <w:t xml:space="preserve"> kërkesa për përjashtim nga shpenzimet gjyqësore. Në total, në një përllogaritje të thjeshtuar mesatare, vlera e pagesës së ekspertëve për këto kërkesa të pranuara përgjatë gjashtë mujorit të parë përllogaritet në vlerën </w:t>
      </w:r>
      <w:r w:rsidRPr="0057168B">
        <w:rPr>
          <w:rFonts w:ascii="Times New Roman" w:hAnsi="Times New Roman" w:cs="Times New Roman"/>
          <w:b/>
          <w:noProof w:val="0"/>
          <w:sz w:val="24"/>
          <w:szCs w:val="24"/>
          <w:lang w:eastAsia="sq-AL"/>
        </w:rPr>
        <w:t>70,080,000</w:t>
      </w:r>
      <w:r w:rsidRPr="0057168B">
        <w:rPr>
          <w:rFonts w:ascii="Times New Roman" w:hAnsi="Times New Roman" w:cs="Times New Roman"/>
          <w:noProof w:val="0"/>
          <w:sz w:val="24"/>
          <w:szCs w:val="24"/>
          <w:lang w:eastAsia="sq-AL"/>
        </w:rPr>
        <w:t xml:space="preserve"> lekë (</w:t>
      </w:r>
      <w:r w:rsidRPr="0057168B">
        <w:rPr>
          <w:rFonts w:ascii="Times New Roman" w:hAnsi="Times New Roman" w:cs="Times New Roman"/>
          <w:i/>
          <w:noProof w:val="0"/>
          <w:sz w:val="24"/>
          <w:szCs w:val="24"/>
          <w:lang w:eastAsia="sq-AL"/>
        </w:rPr>
        <w:t>177 ekspertë * 40,000 mijë lekë</w:t>
      </w:r>
      <w:r w:rsidRPr="0057168B">
        <w:rPr>
          <w:rFonts w:ascii="Times New Roman" w:hAnsi="Times New Roman" w:cs="Times New Roman"/>
          <w:noProof w:val="0"/>
          <w:sz w:val="24"/>
          <w:szCs w:val="24"/>
          <w:lang w:eastAsia="sq-AL"/>
        </w:rPr>
        <w:t>).</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Në ecurinë përgjatë muajve, mesatarja aritmetike e kërkesave për përjashtim nga shpenzimet gjyqësore është</w:t>
      </w:r>
      <w:r w:rsidRPr="0057168B">
        <w:rPr>
          <w:rFonts w:ascii="Times New Roman" w:hAnsi="Times New Roman" w:cs="Times New Roman"/>
          <w:b/>
          <w:noProof w:val="0"/>
          <w:sz w:val="24"/>
          <w:szCs w:val="24"/>
          <w:lang w:eastAsia="sq-AL"/>
        </w:rPr>
        <w:t xml:space="preserve"> 30</w:t>
      </w:r>
      <w:r w:rsidRPr="0057168B">
        <w:rPr>
          <w:rFonts w:ascii="Times New Roman" w:hAnsi="Times New Roman" w:cs="Times New Roman"/>
          <w:noProof w:val="0"/>
          <w:sz w:val="24"/>
          <w:szCs w:val="24"/>
          <w:lang w:eastAsia="sq-AL"/>
        </w:rPr>
        <w:t xml:space="preserve"> për secilin muaj. Muaji me numrin më lartë të kërkesave të pranuara ishte muaji Prill me </w:t>
      </w:r>
      <w:r w:rsidRPr="0057168B">
        <w:rPr>
          <w:rFonts w:ascii="Times New Roman" w:hAnsi="Times New Roman" w:cs="Times New Roman"/>
          <w:b/>
          <w:noProof w:val="0"/>
          <w:sz w:val="24"/>
          <w:szCs w:val="24"/>
          <w:lang w:eastAsia="sq-AL"/>
        </w:rPr>
        <w:t>43</w:t>
      </w:r>
      <w:r w:rsidRPr="0057168B">
        <w:rPr>
          <w:rFonts w:ascii="Times New Roman" w:hAnsi="Times New Roman" w:cs="Times New Roman"/>
          <w:noProof w:val="0"/>
          <w:sz w:val="24"/>
          <w:szCs w:val="24"/>
          <w:lang w:eastAsia="sq-AL"/>
        </w:rPr>
        <w:t xml:space="preserve"> vendime dhe numri me numrin më të ulët të kërkesave të pranuara ishte muaji Janar me </w:t>
      </w:r>
      <w:r w:rsidRPr="0057168B">
        <w:rPr>
          <w:rFonts w:ascii="Times New Roman" w:hAnsi="Times New Roman" w:cs="Times New Roman"/>
          <w:b/>
          <w:noProof w:val="0"/>
          <w:sz w:val="24"/>
          <w:szCs w:val="24"/>
          <w:lang w:eastAsia="sq-AL"/>
        </w:rPr>
        <w:t xml:space="preserve">9 </w:t>
      </w:r>
      <w:r w:rsidRPr="0057168B">
        <w:rPr>
          <w:rFonts w:ascii="Times New Roman" w:hAnsi="Times New Roman" w:cs="Times New Roman"/>
          <w:noProof w:val="0"/>
          <w:sz w:val="24"/>
          <w:szCs w:val="24"/>
          <w:lang w:eastAsia="sq-AL"/>
        </w:rPr>
        <w:t>vendime.</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keepNext/>
        <w:keepLines/>
        <w:numPr>
          <w:ilvl w:val="0"/>
          <w:numId w:val="22"/>
        </w:numPr>
        <w:spacing w:before="40" w:after="0"/>
        <w:outlineLvl w:val="2"/>
        <w:rPr>
          <w:rFonts w:ascii="Times New Roman" w:eastAsiaTheme="majorEastAsia" w:hAnsi="Times New Roman" w:cs="Times New Roman"/>
          <w:i/>
          <w:iCs/>
          <w:color w:val="1F4D78" w:themeColor="accent1" w:themeShade="7F"/>
          <w:sz w:val="24"/>
          <w:szCs w:val="24"/>
        </w:rPr>
      </w:pPr>
      <w:bookmarkStart w:id="23" w:name="_Toc76996028"/>
      <w:r w:rsidRPr="0057168B">
        <w:rPr>
          <w:rFonts w:ascii="Times New Roman" w:eastAsiaTheme="majorEastAsia" w:hAnsi="Times New Roman" w:cs="Times New Roman"/>
          <w:i/>
          <w:iCs/>
          <w:color w:val="1F4D78" w:themeColor="accent1" w:themeShade="7F"/>
          <w:sz w:val="24"/>
          <w:szCs w:val="24"/>
        </w:rPr>
        <w:t>Kërkuesit</w:t>
      </w:r>
      <w:bookmarkEnd w:id="23"/>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Një arritje gjatë kësaj periudhe lidhet me rritjen e kërkuesve (</w:t>
      </w:r>
      <w:r w:rsidRPr="0057168B">
        <w:rPr>
          <w:rFonts w:ascii="Times New Roman" w:hAnsi="Times New Roman" w:cs="Times New Roman"/>
          <w:i/>
          <w:noProof w:val="0"/>
          <w:sz w:val="24"/>
          <w:szCs w:val="24"/>
          <w:lang w:eastAsia="sq-AL"/>
        </w:rPr>
        <w:t>352 qytetarë</w:t>
      </w:r>
      <w:r w:rsidRPr="0057168B">
        <w:rPr>
          <w:rFonts w:ascii="Times New Roman" w:hAnsi="Times New Roman" w:cs="Times New Roman"/>
          <w:noProof w:val="0"/>
          <w:sz w:val="24"/>
          <w:szCs w:val="24"/>
          <w:lang w:eastAsia="sq-AL"/>
        </w:rPr>
        <w:t>), përfituesve (</w:t>
      </w:r>
      <w:r w:rsidRPr="0057168B">
        <w:rPr>
          <w:rFonts w:ascii="Times New Roman" w:hAnsi="Times New Roman" w:cs="Times New Roman"/>
          <w:i/>
          <w:noProof w:val="0"/>
          <w:sz w:val="24"/>
          <w:szCs w:val="24"/>
          <w:lang w:eastAsia="sq-AL"/>
        </w:rPr>
        <w:t>334 qytetarë</w:t>
      </w:r>
      <w:r w:rsidRPr="0057168B">
        <w:rPr>
          <w:rFonts w:ascii="Times New Roman" w:hAnsi="Times New Roman" w:cs="Times New Roman"/>
          <w:noProof w:val="0"/>
          <w:sz w:val="24"/>
          <w:szCs w:val="24"/>
          <w:lang w:eastAsia="sq-AL"/>
        </w:rPr>
        <w:t>) dhe ve</w:t>
      </w:r>
      <w:r w:rsidR="00C0435B">
        <w:rPr>
          <w:rFonts w:ascii="Times New Roman" w:hAnsi="Times New Roman" w:cs="Times New Roman"/>
          <w:noProof w:val="0"/>
          <w:sz w:val="24"/>
          <w:szCs w:val="24"/>
          <w:lang w:eastAsia="sq-AL"/>
        </w:rPr>
        <w:t>ç</w:t>
      </w:r>
      <w:r w:rsidRPr="0057168B">
        <w:rPr>
          <w:rFonts w:ascii="Times New Roman" w:hAnsi="Times New Roman" w:cs="Times New Roman"/>
          <w:noProof w:val="0"/>
          <w:sz w:val="24"/>
          <w:szCs w:val="24"/>
          <w:lang w:eastAsia="sq-AL"/>
        </w:rPr>
        <w:t xml:space="preserve">anërisht me kategoritë përfituese nga shërbimi i ndihmës juridike dytësore. </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Në aspektin gjinor, numrin më të madh të kërkuesve dhe përfituesve e përbën gjinia femërore. Rezulton në total </w:t>
      </w:r>
      <w:r w:rsidRPr="0057168B">
        <w:rPr>
          <w:rFonts w:ascii="Times New Roman" w:hAnsi="Times New Roman" w:cs="Times New Roman"/>
          <w:b/>
          <w:noProof w:val="0"/>
          <w:sz w:val="24"/>
          <w:szCs w:val="24"/>
          <w:lang w:eastAsia="sq-AL"/>
        </w:rPr>
        <w:t>352</w:t>
      </w:r>
      <w:r w:rsidRPr="0057168B">
        <w:rPr>
          <w:rFonts w:ascii="Times New Roman" w:hAnsi="Times New Roman" w:cs="Times New Roman"/>
          <w:noProof w:val="0"/>
          <w:sz w:val="24"/>
          <w:szCs w:val="24"/>
          <w:lang w:eastAsia="sq-AL"/>
        </w:rPr>
        <w:t xml:space="preserve"> kërkues gra (63%) dhe </w:t>
      </w:r>
      <w:r w:rsidRPr="0057168B">
        <w:rPr>
          <w:rFonts w:ascii="Times New Roman" w:hAnsi="Times New Roman" w:cs="Times New Roman"/>
          <w:b/>
          <w:noProof w:val="0"/>
          <w:sz w:val="24"/>
          <w:szCs w:val="24"/>
          <w:lang w:eastAsia="sq-AL"/>
        </w:rPr>
        <w:t xml:space="preserve">128 </w:t>
      </w:r>
      <w:r w:rsidRPr="0057168B">
        <w:rPr>
          <w:rFonts w:ascii="Times New Roman" w:hAnsi="Times New Roman" w:cs="Times New Roman"/>
          <w:noProof w:val="0"/>
          <w:sz w:val="24"/>
          <w:szCs w:val="24"/>
          <w:lang w:eastAsia="sq-AL"/>
        </w:rPr>
        <w:t xml:space="preserve">përfitues burra (37%). </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Ndërsa në raport me katergorinë ligjore përfituese, rezultojnë </w:t>
      </w:r>
      <w:r w:rsidRPr="0057168B">
        <w:rPr>
          <w:rFonts w:ascii="Times New Roman" w:hAnsi="Times New Roman" w:cs="Times New Roman"/>
          <w:b/>
          <w:noProof w:val="0"/>
          <w:sz w:val="24"/>
          <w:szCs w:val="24"/>
          <w:lang w:eastAsia="sq-AL"/>
        </w:rPr>
        <w:t>137</w:t>
      </w:r>
      <w:r w:rsidRPr="0057168B">
        <w:rPr>
          <w:rFonts w:ascii="Times New Roman" w:hAnsi="Times New Roman" w:cs="Times New Roman"/>
          <w:noProof w:val="0"/>
          <w:sz w:val="24"/>
          <w:szCs w:val="24"/>
          <w:lang w:eastAsia="sq-AL"/>
        </w:rPr>
        <w:t xml:space="preserve"> kërkues pretendues si kategori e ve</w:t>
      </w:r>
      <w:r w:rsidR="00C0435B">
        <w:rPr>
          <w:rFonts w:ascii="Times New Roman" w:hAnsi="Times New Roman" w:cs="Times New Roman"/>
          <w:noProof w:val="0"/>
          <w:sz w:val="24"/>
          <w:szCs w:val="24"/>
          <w:lang w:eastAsia="sq-AL"/>
        </w:rPr>
        <w:t>ç</w:t>
      </w:r>
      <w:r w:rsidRPr="0057168B">
        <w:rPr>
          <w:rFonts w:ascii="Times New Roman" w:hAnsi="Times New Roman" w:cs="Times New Roman"/>
          <w:noProof w:val="0"/>
          <w:sz w:val="24"/>
          <w:szCs w:val="24"/>
          <w:lang w:eastAsia="sq-AL"/>
        </w:rPr>
        <w:t xml:space="preserve">antë (39%) dhe </w:t>
      </w:r>
      <w:r w:rsidRPr="0057168B">
        <w:rPr>
          <w:rFonts w:ascii="Times New Roman" w:hAnsi="Times New Roman" w:cs="Times New Roman"/>
          <w:b/>
          <w:noProof w:val="0"/>
          <w:sz w:val="24"/>
          <w:szCs w:val="24"/>
          <w:lang w:eastAsia="sq-AL"/>
        </w:rPr>
        <w:t>215</w:t>
      </w:r>
      <w:r w:rsidRPr="0057168B">
        <w:rPr>
          <w:rFonts w:ascii="Times New Roman" w:hAnsi="Times New Roman" w:cs="Times New Roman"/>
          <w:noProof w:val="0"/>
          <w:sz w:val="24"/>
          <w:szCs w:val="24"/>
          <w:lang w:eastAsia="sq-AL"/>
        </w:rPr>
        <w:t xml:space="preserve"> si pretendues në pamundësi financiare (61%).</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tbl>
      <w:tblPr>
        <w:tblStyle w:val="TableGrid"/>
        <w:tblW w:w="0" w:type="auto"/>
        <w:tblLook w:val="04A0" w:firstRow="1" w:lastRow="0" w:firstColumn="1" w:lastColumn="0" w:noHBand="0" w:noVBand="1"/>
      </w:tblPr>
      <w:tblGrid>
        <w:gridCol w:w="1603"/>
        <w:gridCol w:w="912"/>
        <w:gridCol w:w="990"/>
        <w:gridCol w:w="2250"/>
        <w:gridCol w:w="2790"/>
        <w:gridCol w:w="1075"/>
      </w:tblGrid>
      <w:tr w:rsidR="0057168B" w:rsidRPr="0057168B" w:rsidTr="0057168B">
        <w:tc>
          <w:tcPr>
            <w:tcW w:w="1603"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Muaji</w:t>
            </w:r>
          </w:p>
        </w:tc>
        <w:tc>
          <w:tcPr>
            <w:tcW w:w="912" w:type="dxa"/>
            <w:shd w:val="clear" w:color="auto" w:fill="FFF2CC" w:themeFill="accent4"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Gra</w:t>
            </w:r>
          </w:p>
        </w:tc>
        <w:tc>
          <w:tcPr>
            <w:tcW w:w="990" w:type="dxa"/>
            <w:shd w:val="clear" w:color="auto" w:fill="FFF2CC" w:themeFill="accent4"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Burra</w:t>
            </w:r>
          </w:p>
        </w:tc>
        <w:tc>
          <w:tcPr>
            <w:tcW w:w="225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Kategori e ve</w:t>
            </w:r>
            <w:r w:rsidR="00C0435B">
              <w:rPr>
                <w:rFonts w:ascii="Times New Roman" w:hAnsi="Times New Roman" w:cs="Times New Roman"/>
                <w:b/>
                <w:noProof w:val="0"/>
                <w:sz w:val="24"/>
                <w:szCs w:val="24"/>
                <w:lang w:eastAsia="sq-AL"/>
              </w:rPr>
              <w:t>ç</w:t>
            </w:r>
            <w:r w:rsidRPr="0057168B">
              <w:rPr>
                <w:rFonts w:ascii="Times New Roman" w:hAnsi="Times New Roman" w:cs="Times New Roman"/>
                <w:b/>
                <w:noProof w:val="0"/>
                <w:sz w:val="24"/>
                <w:szCs w:val="24"/>
                <w:lang w:eastAsia="sq-AL"/>
              </w:rPr>
              <w:t>antë</w:t>
            </w:r>
          </w:p>
        </w:tc>
        <w:tc>
          <w:tcPr>
            <w:tcW w:w="279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Në pamundësi financiare</w:t>
            </w:r>
          </w:p>
        </w:tc>
        <w:tc>
          <w:tcPr>
            <w:tcW w:w="107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Totali</w:t>
            </w:r>
          </w:p>
        </w:tc>
      </w:tr>
      <w:tr w:rsidR="0057168B" w:rsidRPr="0057168B" w:rsidTr="0057168B">
        <w:tc>
          <w:tcPr>
            <w:tcW w:w="1603" w:type="dxa"/>
          </w:tcPr>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Janar</w:t>
            </w:r>
          </w:p>
        </w:tc>
        <w:tc>
          <w:tcPr>
            <w:tcW w:w="912"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12</w:t>
            </w:r>
          </w:p>
        </w:tc>
        <w:tc>
          <w:tcPr>
            <w:tcW w:w="99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9</w:t>
            </w:r>
          </w:p>
        </w:tc>
        <w:tc>
          <w:tcPr>
            <w:tcW w:w="225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9</w:t>
            </w:r>
          </w:p>
        </w:tc>
        <w:tc>
          <w:tcPr>
            <w:tcW w:w="279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12</w:t>
            </w:r>
          </w:p>
        </w:tc>
        <w:tc>
          <w:tcPr>
            <w:tcW w:w="1075" w:type="dxa"/>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21</w:t>
            </w:r>
          </w:p>
        </w:tc>
      </w:tr>
      <w:tr w:rsidR="0057168B" w:rsidRPr="0057168B" w:rsidTr="0057168B">
        <w:tc>
          <w:tcPr>
            <w:tcW w:w="1603" w:type="dxa"/>
          </w:tcPr>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Shkurt</w:t>
            </w:r>
          </w:p>
        </w:tc>
        <w:tc>
          <w:tcPr>
            <w:tcW w:w="912"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30</w:t>
            </w:r>
          </w:p>
        </w:tc>
        <w:tc>
          <w:tcPr>
            <w:tcW w:w="99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22</w:t>
            </w:r>
          </w:p>
        </w:tc>
        <w:tc>
          <w:tcPr>
            <w:tcW w:w="225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22</w:t>
            </w:r>
          </w:p>
        </w:tc>
        <w:tc>
          <w:tcPr>
            <w:tcW w:w="279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30</w:t>
            </w:r>
          </w:p>
        </w:tc>
        <w:tc>
          <w:tcPr>
            <w:tcW w:w="1075" w:type="dxa"/>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52</w:t>
            </w:r>
          </w:p>
        </w:tc>
      </w:tr>
      <w:tr w:rsidR="0057168B" w:rsidRPr="0057168B" w:rsidTr="0057168B">
        <w:tc>
          <w:tcPr>
            <w:tcW w:w="1603" w:type="dxa"/>
          </w:tcPr>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Mars</w:t>
            </w:r>
          </w:p>
        </w:tc>
        <w:tc>
          <w:tcPr>
            <w:tcW w:w="912"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44</w:t>
            </w:r>
          </w:p>
        </w:tc>
        <w:tc>
          <w:tcPr>
            <w:tcW w:w="99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19</w:t>
            </w:r>
          </w:p>
        </w:tc>
        <w:tc>
          <w:tcPr>
            <w:tcW w:w="225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28</w:t>
            </w:r>
          </w:p>
        </w:tc>
        <w:tc>
          <w:tcPr>
            <w:tcW w:w="279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35</w:t>
            </w:r>
          </w:p>
        </w:tc>
        <w:tc>
          <w:tcPr>
            <w:tcW w:w="1075" w:type="dxa"/>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63</w:t>
            </w:r>
          </w:p>
        </w:tc>
      </w:tr>
      <w:tr w:rsidR="0057168B" w:rsidRPr="0057168B" w:rsidTr="0057168B">
        <w:tc>
          <w:tcPr>
            <w:tcW w:w="1603" w:type="dxa"/>
          </w:tcPr>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Prill</w:t>
            </w:r>
          </w:p>
        </w:tc>
        <w:tc>
          <w:tcPr>
            <w:tcW w:w="912"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53</w:t>
            </w:r>
          </w:p>
        </w:tc>
        <w:tc>
          <w:tcPr>
            <w:tcW w:w="99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25</w:t>
            </w:r>
          </w:p>
        </w:tc>
        <w:tc>
          <w:tcPr>
            <w:tcW w:w="225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36</w:t>
            </w:r>
          </w:p>
        </w:tc>
        <w:tc>
          <w:tcPr>
            <w:tcW w:w="279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42</w:t>
            </w:r>
          </w:p>
        </w:tc>
        <w:tc>
          <w:tcPr>
            <w:tcW w:w="1075" w:type="dxa"/>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78</w:t>
            </w:r>
          </w:p>
        </w:tc>
      </w:tr>
      <w:tr w:rsidR="0057168B" w:rsidRPr="0057168B" w:rsidTr="0057168B">
        <w:tc>
          <w:tcPr>
            <w:tcW w:w="1603" w:type="dxa"/>
          </w:tcPr>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Maj</w:t>
            </w:r>
          </w:p>
        </w:tc>
        <w:tc>
          <w:tcPr>
            <w:tcW w:w="912"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44</w:t>
            </w:r>
          </w:p>
        </w:tc>
        <w:tc>
          <w:tcPr>
            <w:tcW w:w="99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20</w:t>
            </w:r>
          </w:p>
        </w:tc>
        <w:tc>
          <w:tcPr>
            <w:tcW w:w="225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24</w:t>
            </w:r>
          </w:p>
        </w:tc>
        <w:tc>
          <w:tcPr>
            <w:tcW w:w="279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40</w:t>
            </w:r>
          </w:p>
        </w:tc>
        <w:tc>
          <w:tcPr>
            <w:tcW w:w="1075" w:type="dxa"/>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64</w:t>
            </w:r>
          </w:p>
        </w:tc>
      </w:tr>
      <w:tr w:rsidR="0057168B" w:rsidRPr="0057168B" w:rsidTr="0057168B">
        <w:tc>
          <w:tcPr>
            <w:tcW w:w="1603" w:type="dxa"/>
          </w:tcPr>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Qershor</w:t>
            </w:r>
          </w:p>
        </w:tc>
        <w:tc>
          <w:tcPr>
            <w:tcW w:w="912"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41</w:t>
            </w:r>
          </w:p>
        </w:tc>
        <w:tc>
          <w:tcPr>
            <w:tcW w:w="99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33</w:t>
            </w:r>
          </w:p>
        </w:tc>
        <w:tc>
          <w:tcPr>
            <w:tcW w:w="225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18</w:t>
            </w:r>
          </w:p>
        </w:tc>
        <w:tc>
          <w:tcPr>
            <w:tcW w:w="279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56</w:t>
            </w:r>
          </w:p>
        </w:tc>
        <w:tc>
          <w:tcPr>
            <w:tcW w:w="1075" w:type="dxa"/>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74</w:t>
            </w:r>
          </w:p>
        </w:tc>
      </w:tr>
      <w:tr w:rsidR="0057168B" w:rsidRPr="0057168B" w:rsidTr="0057168B">
        <w:tc>
          <w:tcPr>
            <w:tcW w:w="1603" w:type="dxa"/>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Totali</w:t>
            </w:r>
          </w:p>
        </w:tc>
        <w:tc>
          <w:tcPr>
            <w:tcW w:w="912"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224</w:t>
            </w:r>
          </w:p>
        </w:tc>
        <w:tc>
          <w:tcPr>
            <w:tcW w:w="99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128</w:t>
            </w:r>
          </w:p>
        </w:tc>
        <w:tc>
          <w:tcPr>
            <w:tcW w:w="225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137</w:t>
            </w:r>
          </w:p>
        </w:tc>
        <w:tc>
          <w:tcPr>
            <w:tcW w:w="2790" w:type="dxa"/>
            <w:shd w:val="clear" w:color="auto" w:fill="D5DCE4" w:themeFill="text2" w:themeFillTint="33"/>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215</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352</w:t>
            </w:r>
          </w:p>
        </w:tc>
      </w:tr>
    </w:tbl>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b/>
          <w:noProof w:val="0"/>
          <w:sz w:val="24"/>
          <w:szCs w:val="24"/>
          <w:lang w:eastAsia="sq-AL"/>
        </w:rPr>
        <w:t>Në raport me llojin e çështjes</w:t>
      </w:r>
      <w:r w:rsidRPr="0057168B">
        <w:rPr>
          <w:rFonts w:ascii="Times New Roman" w:hAnsi="Times New Roman" w:cs="Times New Roman"/>
          <w:noProof w:val="0"/>
          <w:sz w:val="24"/>
          <w:szCs w:val="24"/>
          <w:lang w:eastAsia="sq-AL"/>
        </w:rPr>
        <w:t xml:space="preserve"> për të cilën kërkohet ndihmë juridike, nga </w:t>
      </w:r>
      <w:r w:rsidRPr="0057168B">
        <w:rPr>
          <w:rFonts w:ascii="Times New Roman" w:hAnsi="Times New Roman" w:cs="Times New Roman"/>
          <w:b/>
          <w:noProof w:val="0"/>
          <w:sz w:val="24"/>
          <w:szCs w:val="24"/>
          <w:lang w:eastAsia="sq-AL"/>
        </w:rPr>
        <w:t xml:space="preserve">352 </w:t>
      </w:r>
      <w:r w:rsidRPr="0057168B">
        <w:rPr>
          <w:rFonts w:ascii="Times New Roman" w:hAnsi="Times New Roman" w:cs="Times New Roman"/>
          <w:noProof w:val="0"/>
          <w:sz w:val="24"/>
          <w:szCs w:val="24"/>
          <w:lang w:eastAsia="sq-AL"/>
        </w:rPr>
        <w:t xml:space="preserve">vendime gjyqësore me objekt ndihmën juridike, rezultojnë: numrin më të madh të vendimeve e përbëjnë çështjet civile me një numër prej </w:t>
      </w:r>
      <w:r w:rsidRPr="0057168B">
        <w:rPr>
          <w:rFonts w:ascii="Times New Roman" w:hAnsi="Times New Roman" w:cs="Times New Roman"/>
          <w:b/>
          <w:noProof w:val="0"/>
          <w:sz w:val="24"/>
          <w:szCs w:val="24"/>
          <w:lang w:eastAsia="sq-AL"/>
        </w:rPr>
        <w:t>220</w:t>
      </w:r>
      <w:r w:rsidRPr="0057168B">
        <w:rPr>
          <w:rFonts w:ascii="Times New Roman" w:hAnsi="Times New Roman" w:cs="Times New Roman"/>
          <w:noProof w:val="0"/>
          <w:sz w:val="24"/>
          <w:szCs w:val="24"/>
          <w:lang w:eastAsia="sq-AL"/>
        </w:rPr>
        <w:t xml:space="preserve"> çështjesh, të cilat ndiqen nga zgjidhjet e martesës në </w:t>
      </w:r>
      <w:r w:rsidRPr="0057168B">
        <w:rPr>
          <w:rFonts w:ascii="Times New Roman" w:hAnsi="Times New Roman" w:cs="Times New Roman"/>
          <w:b/>
          <w:noProof w:val="0"/>
          <w:sz w:val="24"/>
          <w:szCs w:val="24"/>
          <w:lang w:eastAsia="sq-AL"/>
        </w:rPr>
        <w:t>86</w:t>
      </w:r>
      <w:r w:rsidRPr="0057168B">
        <w:rPr>
          <w:rFonts w:ascii="Times New Roman" w:hAnsi="Times New Roman" w:cs="Times New Roman"/>
          <w:noProof w:val="0"/>
          <w:sz w:val="24"/>
          <w:szCs w:val="24"/>
          <w:lang w:eastAsia="sq-AL"/>
        </w:rPr>
        <w:t xml:space="preserve"> raste, çështje penale rezultojnë </w:t>
      </w:r>
      <w:r w:rsidRPr="0057168B">
        <w:rPr>
          <w:rFonts w:ascii="Times New Roman" w:hAnsi="Times New Roman" w:cs="Times New Roman"/>
          <w:b/>
          <w:noProof w:val="0"/>
          <w:sz w:val="24"/>
          <w:szCs w:val="24"/>
          <w:lang w:eastAsia="sq-AL"/>
        </w:rPr>
        <w:t>28</w:t>
      </w:r>
      <w:r w:rsidRPr="0057168B">
        <w:rPr>
          <w:rFonts w:ascii="Times New Roman" w:hAnsi="Times New Roman" w:cs="Times New Roman"/>
          <w:noProof w:val="0"/>
          <w:sz w:val="24"/>
          <w:szCs w:val="24"/>
          <w:lang w:eastAsia="sq-AL"/>
        </w:rPr>
        <w:t xml:space="preserve"> dhe çështje administrative rezultojnë </w:t>
      </w:r>
      <w:r w:rsidRPr="0057168B">
        <w:rPr>
          <w:rFonts w:ascii="Times New Roman" w:hAnsi="Times New Roman" w:cs="Times New Roman"/>
          <w:b/>
          <w:noProof w:val="0"/>
          <w:sz w:val="24"/>
          <w:szCs w:val="24"/>
          <w:lang w:eastAsia="sq-AL"/>
        </w:rPr>
        <w:t>18</w:t>
      </w:r>
      <w:r w:rsidRPr="0057168B">
        <w:rPr>
          <w:rFonts w:ascii="Times New Roman" w:hAnsi="Times New Roman" w:cs="Times New Roman"/>
          <w:noProof w:val="0"/>
          <w:sz w:val="24"/>
          <w:szCs w:val="24"/>
          <w:lang w:eastAsia="sq-AL"/>
        </w:rPr>
        <w:t>.</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tbl>
      <w:tblPr>
        <w:tblStyle w:val="TableGrid"/>
        <w:tblW w:w="0" w:type="auto"/>
        <w:tblLook w:val="04A0" w:firstRow="1" w:lastRow="0" w:firstColumn="1" w:lastColumn="0" w:noHBand="0" w:noVBand="1"/>
      </w:tblPr>
      <w:tblGrid>
        <w:gridCol w:w="2155"/>
        <w:gridCol w:w="1080"/>
        <w:gridCol w:w="990"/>
        <w:gridCol w:w="1080"/>
        <w:gridCol w:w="1080"/>
        <w:gridCol w:w="1075"/>
        <w:gridCol w:w="1085"/>
        <w:gridCol w:w="1075"/>
      </w:tblGrid>
      <w:tr w:rsidR="0057168B" w:rsidRPr="0057168B" w:rsidTr="0057168B">
        <w:tc>
          <w:tcPr>
            <w:tcW w:w="215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p>
        </w:tc>
        <w:tc>
          <w:tcPr>
            <w:tcW w:w="108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 xml:space="preserve">Janar </w:t>
            </w:r>
          </w:p>
        </w:tc>
        <w:tc>
          <w:tcPr>
            <w:tcW w:w="99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Shkurt</w:t>
            </w:r>
          </w:p>
        </w:tc>
        <w:tc>
          <w:tcPr>
            <w:tcW w:w="108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Mars</w:t>
            </w:r>
          </w:p>
        </w:tc>
        <w:tc>
          <w:tcPr>
            <w:tcW w:w="108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Prill</w:t>
            </w:r>
          </w:p>
        </w:tc>
        <w:tc>
          <w:tcPr>
            <w:tcW w:w="107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Maj</w:t>
            </w:r>
          </w:p>
        </w:tc>
        <w:tc>
          <w:tcPr>
            <w:tcW w:w="108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Qershor</w:t>
            </w:r>
          </w:p>
        </w:tc>
        <w:tc>
          <w:tcPr>
            <w:tcW w:w="107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Totali</w:t>
            </w:r>
          </w:p>
        </w:tc>
      </w:tr>
      <w:tr w:rsidR="0057168B" w:rsidRPr="0057168B" w:rsidTr="0057168B">
        <w:trPr>
          <w:trHeight w:val="755"/>
        </w:trPr>
        <w:tc>
          <w:tcPr>
            <w:tcW w:w="2155" w:type="dxa"/>
          </w:tcPr>
          <w:p w:rsidR="0057168B" w:rsidRPr="0057168B" w:rsidRDefault="00C0435B" w:rsidP="0057168B">
            <w:pPr>
              <w:spacing w:after="0" w:line="240" w:lineRule="auto"/>
              <w:rPr>
                <w:rFonts w:ascii="Times New Roman" w:hAnsi="Times New Roman" w:cs="Times New Roman"/>
                <w:i/>
                <w:noProof w:val="0"/>
                <w:sz w:val="24"/>
                <w:szCs w:val="24"/>
                <w:lang w:eastAsia="sq-AL"/>
              </w:rPr>
            </w:pPr>
            <w:r>
              <w:rPr>
                <w:rFonts w:ascii="Times New Roman" w:hAnsi="Times New Roman" w:cs="Times New Roman"/>
                <w:b/>
                <w:noProof w:val="0"/>
                <w:sz w:val="24"/>
                <w:szCs w:val="24"/>
                <w:lang w:eastAsia="sq-AL"/>
              </w:rPr>
              <w:t>Ç</w:t>
            </w:r>
            <w:r w:rsidR="0057168B" w:rsidRPr="0057168B">
              <w:rPr>
                <w:rFonts w:ascii="Times New Roman" w:hAnsi="Times New Roman" w:cs="Times New Roman"/>
                <w:b/>
                <w:noProof w:val="0"/>
                <w:sz w:val="24"/>
                <w:szCs w:val="24"/>
                <w:lang w:eastAsia="sq-AL"/>
              </w:rPr>
              <w:t>ështje civile</w:t>
            </w:r>
            <w:r w:rsidR="0057168B" w:rsidRPr="0057168B">
              <w:rPr>
                <w:rFonts w:ascii="Times New Roman" w:hAnsi="Times New Roman" w:cs="Times New Roman"/>
                <w:noProof w:val="0"/>
                <w:sz w:val="24"/>
                <w:szCs w:val="24"/>
                <w:lang w:eastAsia="sq-AL"/>
              </w:rPr>
              <w:t xml:space="preserve"> </w:t>
            </w:r>
            <w:r w:rsidR="0057168B" w:rsidRPr="0057168B">
              <w:rPr>
                <w:rFonts w:ascii="Times New Roman" w:hAnsi="Times New Roman" w:cs="Times New Roman"/>
                <w:i/>
                <w:noProof w:val="0"/>
                <w:sz w:val="20"/>
                <w:szCs w:val="20"/>
                <w:lang w:eastAsia="sq-AL"/>
              </w:rPr>
              <w:t>(vjetërsi pune, pronësi, shpërblim dëmi etj)</w:t>
            </w:r>
            <w:r w:rsidR="0057168B" w:rsidRPr="0057168B">
              <w:rPr>
                <w:rFonts w:ascii="Times New Roman" w:hAnsi="Times New Roman" w:cs="Times New Roman"/>
                <w:i/>
                <w:noProof w:val="0"/>
                <w:sz w:val="24"/>
                <w:szCs w:val="24"/>
                <w:lang w:eastAsia="sq-AL"/>
              </w:rPr>
              <w:t>.</w:t>
            </w:r>
          </w:p>
        </w:tc>
        <w:tc>
          <w:tcPr>
            <w:tcW w:w="1080" w:type="dxa"/>
            <w:shd w:val="clear" w:color="auto" w:fill="FBE4D5" w:themeFill="accen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14</w:t>
            </w:r>
          </w:p>
        </w:tc>
        <w:tc>
          <w:tcPr>
            <w:tcW w:w="990" w:type="dxa"/>
            <w:shd w:val="clear" w:color="auto" w:fill="D0CECE" w:themeFill="background2" w:themeFillShade="E6"/>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34</w:t>
            </w:r>
          </w:p>
        </w:tc>
        <w:tc>
          <w:tcPr>
            <w:tcW w:w="108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30</w:t>
            </w:r>
          </w:p>
        </w:tc>
        <w:tc>
          <w:tcPr>
            <w:tcW w:w="1080" w:type="dxa"/>
            <w:shd w:val="clear" w:color="auto" w:fill="E2EFD9" w:themeFill="accent6"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56</w:t>
            </w:r>
          </w:p>
        </w:tc>
        <w:tc>
          <w:tcPr>
            <w:tcW w:w="1075" w:type="dxa"/>
            <w:shd w:val="clear" w:color="auto" w:fill="D9D9D9" w:themeFill="background1" w:themeFillShade="D9"/>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41</w:t>
            </w:r>
          </w:p>
        </w:tc>
        <w:tc>
          <w:tcPr>
            <w:tcW w:w="1085" w:type="dxa"/>
            <w:shd w:val="clear" w:color="auto" w:fill="D9E2F3" w:themeFill="accent5"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45</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220</w:t>
            </w:r>
          </w:p>
        </w:tc>
      </w:tr>
      <w:tr w:rsidR="0057168B" w:rsidRPr="0057168B" w:rsidTr="0057168B">
        <w:tc>
          <w:tcPr>
            <w:tcW w:w="2155" w:type="dxa"/>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Zgjidhje martese</w:t>
            </w:r>
          </w:p>
        </w:tc>
        <w:tc>
          <w:tcPr>
            <w:tcW w:w="1080" w:type="dxa"/>
            <w:shd w:val="clear" w:color="auto" w:fill="FBE4D5" w:themeFill="accen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6</w:t>
            </w:r>
          </w:p>
        </w:tc>
        <w:tc>
          <w:tcPr>
            <w:tcW w:w="990" w:type="dxa"/>
            <w:shd w:val="clear" w:color="auto" w:fill="D0CECE" w:themeFill="background2" w:themeFillShade="E6"/>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9</w:t>
            </w:r>
          </w:p>
        </w:tc>
        <w:tc>
          <w:tcPr>
            <w:tcW w:w="108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22</w:t>
            </w:r>
          </w:p>
        </w:tc>
        <w:tc>
          <w:tcPr>
            <w:tcW w:w="1080" w:type="dxa"/>
            <w:shd w:val="clear" w:color="auto" w:fill="E2EFD9" w:themeFill="accent6"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14</w:t>
            </w:r>
          </w:p>
        </w:tc>
        <w:tc>
          <w:tcPr>
            <w:tcW w:w="1075" w:type="dxa"/>
            <w:shd w:val="clear" w:color="auto" w:fill="D9D9D9" w:themeFill="background1" w:themeFillShade="D9"/>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12</w:t>
            </w:r>
          </w:p>
        </w:tc>
        <w:tc>
          <w:tcPr>
            <w:tcW w:w="1085" w:type="dxa"/>
            <w:shd w:val="clear" w:color="auto" w:fill="D9E2F3" w:themeFill="accent5"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23</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86</w:t>
            </w:r>
          </w:p>
        </w:tc>
      </w:tr>
      <w:tr w:rsidR="0057168B" w:rsidRPr="0057168B" w:rsidTr="0057168B">
        <w:tc>
          <w:tcPr>
            <w:tcW w:w="2155" w:type="dxa"/>
          </w:tcPr>
          <w:p w:rsidR="0057168B" w:rsidRPr="0057168B" w:rsidRDefault="00C0435B" w:rsidP="0057168B">
            <w:pPr>
              <w:spacing w:after="0" w:line="240" w:lineRule="auto"/>
              <w:jc w:val="both"/>
              <w:rPr>
                <w:rFonts w:ascii="Times New Roman" w:hAnsi="Times New Roman" w:cs="Times New Roman"/>
                <w:b/>
                <w:noProof w:val="0"/>
                <w:sz w:val="24"/>
                <w:szCs w:val="24"/>
                <w:lang w:eastAsia="sq-AL"/>
              </w:rPr>
            </w:pPr>
            <w:r>
              <w:rPr>
                <w:rFonts w:ascii="Times New Roman" w:hAnsi="Times New Roman" w:cs="Times New Roman"/>
                <w:b/>
                <w:noProof w:val="0"/>
                <w:sz w:val="24"/>
                <w:szCs w:val="24"/>
                <w:lang w:eastAsia="sq-AL"/>
              </w:rPr>
              <w:t>Ç</w:t>
            </w:r>
            <w:r w:rsidR="0057168B" w:rsidRPr="0057168B">
              <w:rPr>
                <w:rFonts w:ascii="Times New Roman" w:hAnsi="Times New Roman" w:cs="Times New Roman"/>
                <w:b/>
                <w:noProof w:val="0"/>
                <w:sz w:val="24"/>
                <w:szCs w:val="24"/>
                <w:lang w:eastAsia="sq-AL"/>
              </w:rPr>
              <w:t>ështje penale</w:t>
            </w:r>
          </w:p>
        </w:tc>
        <w:tc>
          <w:tcPr>
            <w:tcW w:w="1080" w:type="dxa"/>
            <w:shd w:val="clear" w:color="auto" w:fill="FBE4D5" w:themeFill="accen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w:t>
            </w:r>
          </w:p>
        </w:tc>
        <w:tc>
          <w:tcPr>
            <w:tcW w:w="990" w:type="dxa"/>
            <w:shd w:val="clear" w:color="auto" w:fill="D0CECE" w:themeFill="background2" w:themeFillShade="E6"/>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w:t>
            </w:r>
          </w:p>
        </w:tc>
        <w:tc>
          <w:tcPr>
            <w:tcW w:w="108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6</w:t>
            </w:r>
          </w:p>
        </w:tc>
        <w:tc>
          <w:tcPr>
            <w:tcW w:w="1080" w:type="dxa"/>
            <w:shd w:val="clear" w:color="auto" w:fill="E2EFD9" w:themeFill="accent6"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7</w:t>
            </w:r>
          </w:p>
        </w:tc>
        <w:tc>
          <w:tcPr>
            <w:tcW w:w="1075" w:type="dxa"/>
            <w:shd w:val="clear" w:color="auto" w:fill="D9D9D9" w:themeFill="background1" w:themeFillShade="D9"/>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7</w:t>
            </w:r>
          </w:p>
        </w:tc>
        <w:tc>
          <w:tcPr>
            <w:tcW w:w="1085" w:type="dxa"/>
            <w:shd w:val="clear" w:color="auto" w:fill="D9E2F3" w:themeFill="accent5"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28</w:t>
            </w:r>
          </w:p>
        </w:tc>
      </w:tr>
      <w:tr w:rsidR="0057168B" w:rsidRPr="0057168B" w:rsidTr="0057168B">
        <w:tc>
          <w:tcPr>
            <w:tcW w:w="2155" w:type="dxa"/>
          </w:tcPr>
          <w:p w:rsidR="0057168B" w:rsidRPr="0057168B" w:rsidRDefault="00C0435B" w:rsidP="0057168B">
            <w:pPr>
              <w:spacing w:after="0" w:line="240" w:lineRule="auto"/>
              <w:jc w:val="both"/>
              <w:rPr>
                <w:rFonts w:ascii="Times New Roman" w:hAnsi="Times New Roman" w:cs="Times New Roman"/>
                <w:b/>
                <w:noProof w:val="0"/>
                <w:sz w:val="24"/>
                <w:szCs w:val="24"/>
                <w:lang w:eastAsia="sq-AL"/>
              </w:rPr>
            </w:pPr>
            <w:r>
              <w:rPr>
                <w:rFonts w:ascii="Times New Roman" w:hAnsi="Times New Roman" w:cs="Times New Roman"/>
                <w:b/>
                <w:noProof w:val="0"/>
                <w:sz w:val="24"/>
                <w:szCs w:val="24"/>
                <w:lang w:eastAsia="sq-AL"/>
              </w:rPr>
              <w:t>Ç</w:t>
            </w:r>
            <w:r w:rsidR="0057168B" w:rsidRPr="0057168B">
              <w:rPr>
                <w:rFonts w:ascii="Times New Roman" w:hAnsi="Times New Roman" w:cs="Times New Roman"/>
                <w:b/>
                <w:noProof w:val="0"/>
                <w:sz w:val="24"/>
                <w:szCs w:val="24"/>
                <w:lang w:eastAsia="sq-AL"/>
              </w:rPr>
              <w:t>ështje adminitrative</w:t>
            </w:r>
          </w:p>
        </w:tc>
        <w:tc>
          <w:tcPr>
            <w:tcW w:w="1080" w:type="dxa"/>
            <w:shd w:val="clear" w:color="auto" w:fill="FBE4D5" w:themeFill="accen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w:t>
            </w:r>
          </w:p>
        </w:tc>
        <w:tc>
          <w:tcPr>
            <w:tcW w:w="990" w:type="dxa"/>
            <w:shd w:val="clear" w:color="auto" w:fill="D0CECE" w:themeFill="background2" w:themeFillShade="E6"/>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5</w:t>
            </w:r>
          </w:p>
        </w:tc>
        <w:tc>
          <w:tcPr>
            <w:tcW w:w="108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5</w:t>
            </w:r>
          </w:p>
        </w:tc>
        <w:tc>
          <w:tcPr>
            <w:tcW w:w="1080" w:type="dxa"/>
            <w:shd w:val="clear" w:color="auto" w:fill="E2EFD9" w:themeFill="accent6"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w:t>
            </w:r>
          </w:p>
        </w:tc>
        <w:tc>
          <w:tcPr>
            <w:tcW w:w="1075" w:type="dxa"/>
            <w:shd w:val="clear" w:color="auto" w:fill="D9D9D9" w:themeFill="background1" w:themeFillShade="D9"/>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4</w:t>
            </w:r>
          </w:p>
        </w:tc>
        <w:tc>
          <w:tcPr>
            <w:tcW w:w="1085" w:type="dxa"/>
            <w:shd w:val="clear" w:color="auto" w:fill="D9E2F3" w:themeFill="accent5"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18</w:t>
            </w:r>
          </w:p>
        </w:tc>
      </w:tr>
      <w:tr w:rsidR="0057168B" w:rsidRPr="0057168B" w:rsidTr="0057168B">
        <w:trPr>
          <w:trHeight w:val="386"/>
        </w:trPr>
        <w:tc>
          <w:tcPr>
            <w:tcW w:w="2155" w:type="dxa"/>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 xml:space="preserve">Totali </w:t>
            </w:r>
          </w:p>
        </w:tc>
        <w:tc>
          <w:tcPr>
            <w:tcW w:w="1080"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21</w:t>
            </w:r>
          </w:p>
        </w:tc>
        <w:tc>
          <w:tcPr>
            <w:tcW w:w="990"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52</w:t>
            </w:r>
          </w:p>
        </w:tc>
        <w:tc>
          <w:tcPr>
            <w:tcW w:w="1080"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63</w:t>
            </w:r>
          </w:p>
        </w:tc>
        <w:tc>
          <w:tcPr>
            <w:tcW w:w="1080"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78</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64</w:t>
            </w:r>
          </w:p>
        </w:tc>
        <w:tc>
          <w:tcPr>
            <w:tcW w:w="108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74</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352</w:t>
            </w:r>
          </w:p>
        </w:tc>
      </w:tr>
    </w:tbl>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keepNext/>
        <w:keepLines/>
        <w:numPr>
          <w:ilvl w:val="0"/>
          <w:numId w:val="22"/>
        </w:numPr>
        <w:spacing w:before="40" w:after="0"/>
        <w:outlineLvl w:val="1"/>
        <w:rPr>
          <w:rFonts w:ascii="Times New Roman" w:eastAsiaTheme="majorEastAsia" w:hAnsi="Times New Roman" w:cs="Times New Roman"/>
          <w:i/>
          <w:color w:val="2E74B5" w:themeColor="accent1" w:themeShade="BF"/>
          <w:sz w:val="24"/>
          <w:szCs w:val="24"/>
        </w:rPr>
      </w:pPr>
      <w:bookmarkStart w:id="24" w:name="_Toc76996029"/>
      <w:r w:rsidRPr="0057168B">
        <w:rPr>
          <w:rFonts w:ascii="Times New Roman" w:eastAsiaTheme="majorEastAsia" w:hAnsi="Times New Roman" w:cs="Times New Roman"/>
          <w:i/>
          <w:color w:val="2E74B5" w:themeColor="accent1" w:themeShade="BF"/>
          <w:sz w:val="24"/>
          <w:szCs w:val="24"/>
        </w:rPr>
        <w:t>Ankimimet</w:t>
      </w:r>
      <w:bookmarkEnd w:id="24"/>
    </w:p>
    <w:p w:rsidR="0057168B" w:rsidRPr="0057168B" w:rsidRDefault="0057168B" w:rsidP="0057168B">
      <w:pPr>
        <w:spacing w:after="0" w:line="240" w:lineRule="auto"/>
        <w:jc w:val="both"/>
        <w:rPr>
          <w:rFonts w:ascii="Times New Roman" w:hAnsi="Times New Roman" w:cs="Times New Roman"/>
          <w:noProof w:val="0"/>
          <w:sz w:val="24"/>
          <w:szCs w:val="24"/>
          <w:highlight w:val="yellow"/>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Gjithashtu, DNJF në përmbushje të detyrave të saj funksionale të parashikuara në nenin 22 të ligjit 111/2017, kryen ndjekjen e vendimeve gjyqësore me objekt ndihmën juridike dytësore dhe ose përjashtimin nga tarifat dhe shpenzimet gjyqësore. Pas analizës së vendimeve, DNJF procedon me ankimimin e tyre nëse kërkesat me objekt dhënien e ndihmës juridike dytësore janë dukshëm abuzive ose haptazi të pabazuara.</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 </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Për gjashtëmujorin e parë të vitit 2021, rezulton se: Nga totali i vendimeve gjyqësore të administruara (</w:t>
      </w:r>
      <w:r w:rsidRPr="0057168B">
        <w:rPr>
          <w:rFonts w:ascii="Times New Roman" w:hAnsi="Times New Roman" w:cs="Times New Roman"/>
          <w:b/>
          <w:noProof w:val="0"/>
          <w:sz w:val="24"/>
          <w:szCs w:val="24"/>
          <w:lang w:eastAsia="sq-AL"/>
        </w:rPr>
        <w:t>352</w:t>
      </w:r>
      <w:r w:rsidRPr="0057168B">
        <w:rPr>
          <w:rFonts w:ascii="Times New Roman" w:hAnsi="Times New Roman" w:cs="Times New Roman"/>
          <w:noProof w:val="0"/>
          <w:sz w:val="24"/>
          <w:szCs w:val="24"/>
          <w:lang w:eastAsia="sq-AL"/>
        </w:rPr>
        <w:t xml:space="preserve">), DNJF ka bërë kërkesë për ndreqje gabimi për </w:t>
      </w:r>
      <w:r w:rsidRPr="0057168B">
        <w:rPr>
          <w:rFonts w:ascii="Times New Roman" w:hAnsi="Times New Roman" w:cs="Times New Roman"/>
          <w:b/>
          <w:noProof w:val="0"/>
          <w:sz w:val="24"/>
          <w:szCs w:val="24"/>
          <w:lang w:eastAsia="sq-AL"/>
        </w:rPr>
        <w:t>40</w:t>
      </w:r>
      <w:r w:rsidRPr="0057168B">
        <w:rPr>
          <w:rFonts w:ascii="Times New Roman" w:hAnsi="Times New Roman" w:cs="Times New Roman"/>
          <w:noProof w:val="0"/>
          <w:sz w:val="24"/>
          <w:szCs w:val="24"/>
          <w:lang w:eastAsia="sq-AL"/>
        </w:rPr>
        <w:t xml:space="preserve"> vendime gjyqësore dhe ka ankimuar </w:t>
      </w:r>
      <w:r w:rsidRPr="0057168B">
        <w:rPr>
          <w:rFonts w:ascii="Times New Roman" w:hAnsi="Times New Roman" w:cs="Times New Roman"/>
          <w:b/>
          <w:noProof w:val="0"/>
          <w:sz w:val="24"/>
          <w:szCs w:val="24"/>
          <w:lang w:eastAsia="sq-AL"/>
        </w:rPr>
        <w:t>28</w:t>
      </w:r>
      <w:r w:rsidRPr="0057168B">
        <w:rPr>
          <w:rFonts w:ascii="Times New Roman" w:hAnsi="Times New Roman" w:cs="Times New Roman"/>
          <w:noProof w:val="0"/>
          <w:sz w:val="24"/>
          <w:szCs w:val="24"/>
          <w:lang w:eastAsia="sq-AL"/>
        </w:rPr>
        <w:t xml:space="preserve"> vendime gjyqësore.</w:t>
      </w: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tbl>
      <w:tblPr>
        <w:tblStyle w:val="TableGrid"/>
        <w:tblW w:w="0" w:type="auto"/>
        <w:tblLook w:val="04A0" w:firstRow="1" w:lastRow="0" w:firstColumn="1" w:lastColumn="0" w:noHBand="0" w:noVBand="1"/>
      </w:tblPr>
      <w:tblGrid>
        <w:gridCol w:w="2155"/>
        <w:gridCol w:w="1080"/>
        <w:gridCol w:w="990"/>
        <w:gridCol w:w="1080"/>
        <w:gridCol w:w="1080"/>
        <w:gridCol w:w="1075"/>
        <w:gridCol w:w="1085"/>
        <w:gridCol w:w="1075"/>
      </w:tblGrid>
      <w:tr w:rsidR="0057168B" w:rsidRPr="0057168B" w:rsidTr="0057168B">
        <w:tc>
          <w:tcPr>
            <w:tcW w:w="215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p>
        </w:tc>
        <w:tc>
          <w:tcPr>
            <w:tcW w:w="108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 xml:space="preserve">Janar </w:t>
            </w:r>
          </w:p>
        </w:tc>
        <w:tc>
          <w:tcPr>
            <w:tcW w:w="99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Shkurt</w:t>
            </w:r>
          </w:p>
        </w:tc>
        <w:tc>
          <w:tcPr>
            <w:tcW w:w="108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Mars</w:t>
            </w:r>
          </w:p>
        </w:tc>
        <w:tc>
          <w:tcPr>
            <w:tcW w:w="1080"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Prill</w:t>
            </w:r>
          </w:p>
        </w:tc>
        <w:tc>
          <w:tcPr>
            <w:tcW w:w="107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Maj</w:t>
            </w:r>
          </w:p>
        </w:tc>
        <w:tc>
          <w:tcPr>
            <w:tcW w:w="108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Qershor</w:t>
            </w:r>
          </w:p>
        </w:tc>
        <w:tc>
          <w:tcPr>
            <w:tcW w:w="1075" w:type="dxa"/>
            <w:shd w:val="clear" w:color="auto" w:fill="D5DCE4" w:themeFill="text2" w:themeFillTint="33"/>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Totali</w:t>
            </w:r>
          </w:p>
        </w:tc>
      </w:tr>
      <w:tr w:rsidR="0057168B" w:rsidRPr="0057168B" w:rsidTr="0057168B">
        <w:trPr>
          <w:trHeight w:val="755"/>
        </w:trPr>
        <w:tc>
          <w:tcPr>
            <w:tcW w:w="2155" w:type="dxa"/>
          </w:tcPr>
          <w:p w:rsidR="0057168B" w:rsidRPr="0057168B" w:rsidRDefault="0057168B" w:rsidP="0057168B">
            <w:pPr>
              <w:spacing w:after="0" w:line="240" w:lineRule="auto"/>
              <w:rPr>
                <w:rFonts w:ascii="Times New Roman" w:hAnsi="Times New Roman" w:cs="Times New Roman"/>
                <w:i/>
                <w:noProof w:val="0"/>
                <w:sz w:val="24"/>
                <w:szCs w:val="24"/>
                <w:lang w:eastAsia="sq-AL"/>
              </w:rPr>
            </w:pPr>
            <w:r w:rsidRPr="0057168B">
              <w:rPr>
                <w:rFonts w:ascii="Times New Roman" w:hAnsi="Times New Roman" w:cs="Times New Roman"/>
                <w:b/>
                <w:noProof w:val="0"/>
                <w:sz w:val="24"/>
                <w:szCs w:val="24"/>
                <w:lang w:eastAsia="sq-AL"/>
              </w:rPr>
              <w:t>Kërkesa për ndreqje</w:t>
            </w:r>
          </w:p>
        </w:tc>
        <w:tc>
          <w:tcPr>
            <w:tcW w:w="1080" w:type="dxa"/>
            <w:shd w:val="clear" w:color="auto" w:fill="FBE4D5" w:themeFill="accen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w:t>
            </w:r>
          </w:p>
        </w:tc>
        <w:tc>
          <w:tcPr>
            <w:tcW w:w="990" w:type="dxa"/>
            <w:shd w:val="clear" w:color="auto" w:fill="D0CECE" w:themeFill="background2" w:themeFillShade="E6"/>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2</w:t>
            </w:r>
          </w:p>
        </w:tc>
        <w:tc>
          <w:tcPr>
            <w:tcW w:w="108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w:t>
            </w:r>
          </w:p>
        </w:tc>
        <w:tc>
          <w:tcPr>
            <w:tcW w:w="1080" w:type="dxa"/>
            <w:shd w:val="clear" w:color="auto" w:fill="E2EFD9" w:themeFill="accent6"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10</w:t>
            </w:r>
          </w:p>
        </w:tc>
        <w:tc>
          <w:tcPr>
            <w:tcW w:w="1075" w:type="dxa"/>
            <w:shd w:val="clear" w:color="auto" w:fill="D9D9D9" w:themeFill="background1" w:themeFillShade="D9"/>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18</w:t>
            </w:r>
          </w:p>
        </w:tc>
        <w:tc>
          <w:tcPr>
            <w:tcW w:w="1085" w:type="dxa"/>
            <w:shd w:val="clear" w:color="auto" w:fill="D9E2F3" w:themeFill="accent5"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7</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40</w:t>
            </w:r>
          </w:p>
        </w:tc>
      </w:tr>
      <w:tr w:rsidR="0057168B" w:rsidRPr="0057168B" w:rsidTr="0057168B">
        <w:tc>
          <w:tcPr>
            <w:tcW w:w="2155" w:type="dxa"/>
          </w:tcPr>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Ankime</w:t>
            </w:r>
          </w:p>
          <w:p w:rsidR="0057168B" w:rsidRPr="0057168B" w:rsidRDefault="0057168B" w:rsidP="0057168B">
            <w:pPr>
              <w:spacing w:after="0" w:line="240" w:lineRule="auto"/>
              <w:jc w:val="both"/>
              <w:rPr>
                <w:rFonts w:ascii="Times New Roman" w:hAnsi="Times New Roman" w:cs="Times New Roman"/>
                <w:b/>
                <w:noProof w:val="0"/>
                <w:sz w:val="24"/>
                <w:szCs w:val="24"/>
                <w:lang w:eastAsia="sq-AL"/>
              </w:rPr>
            </w:pPr>
          </w:p>
        </w:tc>
        <w:tc>
          <w:tcPr>
            <w:tcW w:w="1080" w:type="dxa"/>
            <w:shd w:val="clear" w:color="auto" w:fill="FBE4D5" w:themeFill="accent2"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1</w:t>
            </w:r>
          </w:p>
        </w:tc>
        <w:tc>
          <w:tcPr>
            <w:tcW w:w="990" w:type="dxa"/>
            <w:shd w:val="clear" w:color="auto" w:fill="D0CECE" w:themeFill="background2" w:themeFillShade="E6"/>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6</w:t>
            </w:r>
          </w:p>
        </w:tc>
        <w:tc>
          <w:tcPr>
            <w:tcW w:w="1080" w:type="dxa"/>
            <w:shd w:val="clear" w:color="auto" w:fill="FFF2CC" w:themeFill="accent4"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8</w:t>
            </w:r>
          </w:p>
        </w:tc>
        <w:tc>
          <w:tcPr>
            <w:tcW w:w="1080" w:type="dxa"/>
            <w:shd w:val="clear" w:color="auto" w:fill="E2EFD9" w:themeFill="accent6"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7</w:t>
            </w:r>
          </w:p>
        </w:tc>
        <w:tc>
          <w:tcPr>
            <w:tcW w:w="1075" w:type="dxa"/>
            <w:shd w:val="clear" w:color="auto" w:fill="D9D9D9" w:themeFill="background1" w:themeFillShade="D9"/>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w:t>
            </w:r>
          </w:p>
        </w:tc>
        <w:tc>
          <w:tcPr>
            <w:tcW w:w="1085" w:type="dxa"/>
            <w:shd w:val="clear" w:color="auto" w:fill="D9E2F3" w:themeFill="accent5" w:themeFillTint="33"/>
          </w:tcPr>
          <w:p w:rsidR="0057168B" w:rsidRPr="0057168B" w:rsidRDefault="0057168B" w:rsidP="0057168B">
            <w:pPr>
              <w:spacing w:after="0" w:line="240" w:lineRule="auto"/>
              <w:jc w:val="center"/>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6</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28</w:t>
            </w:r>
          </w:p>
        </w:tc>
      </w:tr>
      <w:tr w:rsidR="0057168B" w:rsidRPr="0057168B" w:rsidTr="0057168B">
        <w:tc>
          <w:tcPr>
            <w:tcW w:w="2155" w:type="dxa"/>
          </w:tcPr>
          <w:p w:rsidR="0057168B" w:rsidRPr="0057168B" w:rsidRDefault="0057168B" w:rsidP="0057168B">
            <w:pPr>
              <w:spacing w:after="0" w:line="240" w:lineRule="auto"/>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Totali</w:t>
            </w:r>
          </w:p>
        </w:tc>
        <w:tc>
          <w:tcPr>
            <w:tcW w:w="1080"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3</w:t>
            </w:r>
          </w:p>
        </w:tc>
        <w:tc>
          <w:tcPr>
            <w:tcW w:w="990"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8</w:t>
            </w:r>
          </w:p>
        </w:tc>
        <w:tc>
          <w:tcPr>
            <w:tcW w:w="1080"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9</w:t>
            </w:r>
          </w:p>
        </w:tc>
        <w:tc>
          <w:tcPr>
            <w:tcW w:w="1080"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17</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18</w:t>
            </w:r>
          </w:p>
        </w:tc>
        <w:tc>
          <w:tcPr>
            <w:tcW w:w="108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13</w:t>
            </w:r>
          </w:p>
        </w:tc>
        <w:tc>
          <w:tcPr>
            <w:tcW w:w="1075" w:type="dxa"/>
          </w:tcPr>
          <w:p w:rsidR="0057168B" w:rsidRPr="0057168B" w:rsidRDefault="0057168B" w:rsidP="0057168B">
            <w:pPr>
              <w:spacing w:after="0" w:line="240" w:lineRule="auto"/>
              <w:jc w:val="center"/>
              <w:rPr>
                <w:rFonts w:ascii="Times New Roman" w:hAnsi="Times New Roman" w:cs="Times New Roman"/>
                <w:b/>
                <w:noProof w:val="0"/>
                <w:sz w:val="24"/>
                <w:szCs w:val="24"/>
                <w:lang w:eastAsia="sq-AL"/>
              </w:rPr>
            </w:pPr>
            <w:r w:rsidRPr="0057168B">
              <w:rPr>
                <w:rFonts w:ascii="Times New Roman" w:hAnsi="Times New Roman" w:cs="Times New Roman"/>
                <w:b/>
                <w:noProof w:val="0"/>
                <w:sz w:val="24"/>
                <w:szCs w:val="24"/>
                <w:lang w:eastAsia="sq-AL"/>
              </w:rPr>
              <w:t>68</w:t>
            </w:r>
          </w:p>
        </w:tc>
      </w:tr>
    </w:tbl>
    <w:p w:rsidR="0057168B" w:rsidRPr="0057168B" w:rsidRDefault="0057168B" w:rsidP="0057168B">
      <w:pPr>
        <w:spacing w:after="0" w:line="240" w:lineRule="auto"/>
        <w:jc w:val="both"/>
        <w:rPr>
          <w:rFonts w:ascii="Times New Roman" w:hAnsi="Times New Roman" w:cs="Times New Roman"/>
          <w:noProof w:val="0"/>
          <w:color w:val="C00000"/>
          <w:sz w:val="24"/>
          <w:szCs w:val="24"/>
          <w:lang w:eastAsia="sq-AL"/>
        </w:rPr>
      </w:pPr>
    </w:p>
    <w:p w:rsidR="0057168B" w:rsidRPr="001629F2" w:rsidRDefault="0057168B" w:rsidP="0057168B">
      <w:pPr>
        <w:pStyle w:val="Heading2"/>
        <w:numPr>
          <w:ilvl w:val="1"/>
          <w:numId w:val="25"/>
        </w:numPr>
        <w:rPr>
          <w:sz w:val="24"/>
          <w:szCs w:val="24"/>
        </w:rPr>
      </w:pPr>
      <w:bookmarkStart w:id="25" w:name="_Toc76032240"/>
      <w:bookmarkStart w:id="26" w:name="_Toc76996030"/>
      <w:r w:rsidRPr="001629F2">
        <w:rPr>
          <w:sz w:val="24"/>
          <w:szCs w:val="24"/>
        </w:rPr>
        <w:t>Ecuria e pagesave</w:t>
      </w:r>
      <w:bookmarkEnd w:id="25"/>
      <w:bookmarkEnd w:id="26"/>
    </w:p>
    <w:p w:rsidR="0057168B" w:rsidRPr="0057168B" w:rsidRDefault="0057168B" w:rsidP="0057168B">
      <w:pPr>
        <w:spacing w:after="0" w:line="240" w:lineRule="auto"/>
        <w:rPr>
          <w:rFonts w:ascii="Times New Roman" w:hAnsi="Times New Roman" w:cs="Times New Roman"/>
          <w:noProof w:val="0"/>
          <w:sz w:val="24"/>
          <w:szCs w:val="24"/>
          <w:lang w:val="en-US"/>
        </w:rPr>
      </w:pPr>
    </w:p>
    <w:p w:rsidR="0057168B" w:rsidRPr="004A1289" w:rsidRDefault="0057168B" w:rsidP="0057168B">
      <w:pPr>
        <w:spacing w:after="0" w:line="240" w:lineRule="auto"/>
        <w:jc w:val="both"/>
        <w:rPr>
          <w:rFonts w:ascii="Times New Roman" w:hAnsi="Times New Roman" w:cs="Times New Roman"/>
          <w:b/>
          <w:noProof w:val="0"/>
          <w:sz w:val="24"/>
          <w:szCs w:val="24"/>
          <w:lang w:val="en-US"/>
        </w:rPr>
      </w:pPr>
      <w:r w:rsidRPr="004A1289">
        <w:rPr>
          <w:rFonts w:ascii="Times New Roman" w:hAnsi="Times New Roman" w:cs="Times New Roman"/>
          <w:noProof w:val="0"/>
          <w:sz w:val="24"/>
          <w:szCs w:val="24"/>
          <w:lang w:val="en-US"/>
        </w:rPr>
        <w:t xml:space="preserve">Përgjatë 6 </w:t>
      </w:r>
      <w:r w:rsidR="004A1289" w:rsidRPr="004A1289">
        <w:rPr>
          <w:rFonts w:ascii="Times New Roman" w:hAnsi="Times New Roman" w:cs="Times New Roman"/>
          <w:noProof w:val="0"/>
          <w:sz w:val="24"/>
          <w:szCs w:val="24"/>
          <w:lang w:val="en-US"/>
        </w:rPr>
        <w:t>(gjasht</w:t>
      </w:r>
      <w:r w:rsidR="004A1289">
        <w:rPr>
          <w:rFonts w:ascii="Times New Roman" w:hAnsi="Times New Roman" w:cs="Times New Roman"/>
          <w:noProof w:val="0"/>
          <w:sz w:val="24"/>
          <w:szCs w:val="24"/>
          <w:lang w:val="en-US"/>
        </w:rPr>
        <w:t>ë</w:t>
      </w:r>
      <w:r w:rsidR="004A1289" w:rsidRPr="004A1289">
        <w:rPr>
          <w:rFonts w:ascii="Times New Roman" w:hAnsi="Times New Roman" w:cs="Times New Roman"/>
          <w:noProof w:val="0"/>
          <w:sz w:val="24"/>
          <w:szCs w:val="24"/>
          <w:lang w:val="en-US"/>
        </w:rPr>
        <w:t xml:space="preserve">) </w:t>
      </w:r>
      <w:r w:rsidRPr="004A1289">
        <w:rPr>
          <w:rFonts w:ascii="Times New Roman" w:hAnsi="Times New Roman" w:cs="Times New Roman"/>
          <w:noProof w:val="0"/>
          <w:sz w:val="24"/>
          <w:szCs w:val="24"/>
          <w:lang w:val="en-US"/>
        </w:rPr>
        <w:t xml:space="preserve">mujorit të parë, janë kryer pagesat për </w:t>
      </w:r>
      <w:r w:rsidR="004A1289" w:rsidRPr="004A1289">
        <w:rPr>
          <w:rFonts w:ascii="Times New Roman" w:hAnsi="Times New Roman" w:cs="Times New Roman"/>
          <w:noProof w:val="0"/>
          <w:sz w:val="24"/>
          <w:szCs w:val="24"/>
          <w:lang w:val="en-US"/>
        </w:rPr>
        <w:t xml:space="preserve">15 </w:t>
      </w:r>
      <w:r w:rsidRPr="004A1289">
        <w:rPr>
          <w:rFonts w:ascii="Times New Roman" w:hAnsi="Times New Roman" w:cs="Times New Roman"/>
          <w:noProof w:val="0"/>
          <w:sz w:val="24"/>
          <w:szCs w:val="24"/>
          <w:lang w:val="en-US"/>
        </w:rPr>
        <w:t>avokatë në total në vlerën financiare pre</w:t>
      </w:r>
      <w:r w:rsidR="002A30E1" w:rsidRPr="004A1289">
        <w:rPr>
          <w:rFonts w:ascii="Times New Roman" w:hAnsi="Times New Roman" w:cs="Times New Roman"/>
          <w:noProof w:val="0"/>
          <w:sz w:val="24"/>
          <w:szCs w:val="24"/>
          <w:lang w:val="en-US"/>
        </w:rPr>
        <w:t>j</w:t>
      </w:r>
      <w:r w:rsidR="004A1289" w:rsidRPr="004A1289">
        <w:rPr>
          <w:rFonts w:ascii="Times New Roman" w:hAnsi="Times New Roman" w:cs="Times New Roman"/>
          <w:noProof w:val="0"/>
          <w:sz w:val="24"/>
          <w:szCs w:val="24"/>
          <w:lang w:val="en-US"/>
        </w:rPr>
        <w:t xml:space="preserve"> </w:t>
      </w:r>
      <w:r w:rsidR="004A1289" w:rsidRPr="004A1289">
        <w:rPr>
          <w:rFonts w:ascii="Times New Roman" w:hAnsi="Times New Roman" w:cs="Times New Roman"/>
          <w:b/>
          <w:noProof w:val="0"/>
          <w:sz w:val="24"/>
          <w:szCs w:val="24"/>
          <w:lang w:val="en-US"/>
        </w:rPr>
        <w:t xml:space="preserve">575.000 </w:t>
      </w:r>
      <w:r w:rsidRPr="004A1289">
        <w:rPr>
          <w:rFonts w:ascii="Times New Roman" w:hAnsi="Times New Roman" w:cs="Times New Roman"/>
          <w:b/>
          <w:noProof w:val="0"/>
          <w:sz w:val="24"/>
          <w:szCs w:val="24"/>
          <w:lang w:val="en-US"/>
        </w:rPr>
        <w:t xml:space="preserve">lekë. </w:t>
      </w:r>
    </w:p>
    <w:p w:rsidR="0057168B" w:rsidRPr="004A1289" w:rsidRDefault="0057168B" w:rsidP="0057168B">
      <w:pPr>
        <w:spacing w:after="0" w:line="240" w:lineRule="auto"/>
        <w:rPr>
          <w:rFonts w:ascii="Times New Roman" w:hAnsi="Times New Roman" w:cs="Times New Roman"/>
          <w:noProof w:val="0"/>
          <w:sz w:val="24"/>
          <w:szCs w:val="24"/>
          <w:lang w:val="en-US"/>
        </w:rPr>
      </w:pPr>
    </w:p>
    <w:p w:rsidR="0057168B" w:rsidRPr="004A1289" w:rsidRDefault="0057168B" w:rsidP="004A1289">
      <w:pPr>
        <w:spacing w:after="0" w:line="240" w:lineRule="auto"/>
        <w:jc w:val="both"/>
        <w:rPr>
          <w:rFonts w:ascii="Times New Roman" w:hAnsi="Times New Roman" w:cs="Times New Roman"/>
          <w:noProof w:val="0"/>
          <w:sz w:val="24"/>
          <w:szCs w:val="24"/>
          <w:lang w:val="en-US"/>
        </w:rPr>
      </w:pPr>
      <w:r w:rsidRPr="004A1289">
        <w:rPr>
          <w:rFonts w:ascii="Times New Roman" w:hAnsi="Times New Roman" w:cs="Times New Roman"/>
          <w:noProof w:val="0"/>
          <w:sz w:val="24"/>
          <w:szCs w:val="24"/>
          <w:lang w:val="en-US"/>
        </w:rPr>
        <w:t>Përgjatë 6</w:t>
      </w:r>
      <w:r w:rsidR="004A1289" w:rsidRPr="004A1289">
        <w:rPr>
          <w:rFonts w:ascii="Times New Roman" w:hAnsi="Times New Roman" w:cs="Times New Roman"/>
          <w:noProof w:val="0"/>
          <w:sz w:val="24"/>
          <w:szCs w:val="24"/>
          <w:lang w:val="en-US"/>
        </w:rPr>
        <w:t xml:space="preserve"> (gjasht</w:t>
      </w:r>
      <w:r w:rsidR="004A1289">
        <w:rPr>
          <w:rFonts w:ascii="Times New Roman" w:hAnsi="Times New Roman" w:cs="Times New Roman"/>
          <w:noProof w:val="0"/>
          <w:sz w:val="24"/>
          <w:szCs w:val="24"/>
          <w:lang w:val="en-US"/>
        </w:rPr>
        <w:t>ë</w:t>
      </w:r>
      <w:r w:rsidR="004A1289" w:rsidRPr="004A1289">
        <w:rPr>
          <w:rFonts w:ascii="Times New Roman" w:hAnsi="Times New Roman" w:cs="Times New Roman"/>
          <w:noProof w:val="0"/>
          <w:sz w:val="24"/>
          <w:szCs w:val="24"/>
          <w:lang w:val="en-US"/>
        </w:rPr>
        <w:t>)</w:t>
      </w:r>
      <w:r w:rsidRPr="004A1289">
        <w:rPr>
          <w:rFonts w:ascii="Times New Roman" w:hAnsi="Times New Roman" w:cs="Times New Roman"/>
          <w:noProof w:val="0"/>
          <w:sz w:val="24"/>
          <w:szCs w:val="24"/>
          <w:lang w:val="en-US"/>
        </w:rPr>
        <w:t xml:space="preserve"> mujorit të parë, janë kryer pagesat për </w:t>
      </w:r>
      <w:r w:rsidR="004A1289" w:rsidRPr="004A1289">
        <w:rPr>
          <w:rFonts w:ascii="Times New Roman" w:hAnsi="Times New Roman" w:cs="Times New Roman"/>
          <w:noProof w:val="0"/>
          <w:sz w:val="24"/>
          <w:szCs w:val="24"/>
          <w:lang w:val="en-US"/>
        </w:rPr>
        <w:t>17</w:t>
      </w:r>
      <w:r w:rsidRPr="004A1289">
        <w:rPr>
          <w:rFonts w:ascii="Times New Roman" w:hAnsi="Times New Roman" w:cs="Times New Roman"/>
          <w:noProof w:val="0"/>
          <w:sz w:val="24"/>
          <w:szCs w:val="24"/>
          <w:lang w:val="en-US"/>
        </w:rPr>
        <w:t xml:space="preserve"> ekspertë në total në vlerën financiare pre</w:t>
      </w:r>
      <w:r w:rsidR="004A1289" w:rsidRPr="004A1289">
        <w:rPr>
          <w:rFonts w:ascii="Times New Roman" w:hAnsi="Times New Roman" w:cs="Times New Roman"/>
          <w:noProof w:val="0"/>
          <w:sz w:val="24"/>
          <w:szCs w:val="24"/>
          <w:lang w:val="en-US"/>
        </w:rPr>
        <w:t xml:space="preserve">j </w:t>
      </w:r>
      <w:r w:rsidR="004A1289" w:rsidRPr="004A1289">
        <w:rPr>
          <w:rFonts w:ascii="Times New Roman" w:hAnsi="Times New Roman" w:cs="Times New Roman"/>
          <w:b/>
          <w:noProof w:val="0"/>
          <w:sz w:val="24"/>
          <w:szCs w:val="24"/>
          <w:lang w:val="en-US"/>
        </w:rPr>
        <w:t xml:space="preserve">625.000 </w:t>
      </w:r>
      <w:r w:rsidRPr="004A1289">
        <w:rPr>
          <w:rFonts w:ascii="Times New Roman" w:hAnsi="Times New Roman" w:cs="Times New Roman"/>
          <w:b/>
          <w:noProof w:val="0"/>
          <w:sz w:val="24"/>
          <w:szCs w:val="24"/>
          <w:lang w:val="en-US"/>
        </w:rPr>
        <w:t>lekë.</w:t>
      </w:r>
      <w:r w:rsidRPr="004A1289">
        <w:rPr>
          <w:rFonts w:ascii="Times New Roman" w:hAnsi="Times New Roman" w:cs="Times New Roman"/>
          <w:noProof w:val="0"/>
          <w:sz w:val="24"/>
          <w:szCs w:val="24"/>
          <w:lang w:val="en-US"/>
        </w:rPr>
        <w:t xml:space="preserve"> </w:t>
      </w:r>
    </w:p>
    <w:p w:rsidR="004A1289" w:rsidRPr="004A1289" w:rsidRDefault="004A1289" w:rsidP="007F706E">
      <w:pPr>
        <w:spacing w:after="0" w:line="240" w:lineRule="auto"/>
        <w:jc w:val="both"/>
        <w:rPr>
          <w:rFonts w:ascii="Times New Roman" w:hAnsi="Times New Roman" w:cs="Times New Roman"/>
          <w:noProof w:val="0"/>
          <w:sz w:val="24"/>
          <w:szCs w:val="24"/>
          <w:lang w:val="en-US"/>
        </w:rPr>
      </w:pPr>
      <w:r w:rsidRPr="004A1289">
        <w:rPr>
          <w:rFonts w:ascii="Times New Roman" w:hAnsi="Times New Roman" w:cs="Times New Roman"/>
          <w:noProof w:val="0"/>
          <w:sz w:val="24"/>
          <w:szCs w:val="24"/>
          <w:lang w:val="en-US"/>
        </w:rPr>
        <w:t xml:space="preserve">               </w:t>
      </w:r>
    </w:p>
    <w:p w:rsidR="0057168B" w:rsidRDefault="004A1289" w:rsidP="007F706E">
      <w:pPr>
        <w:spacing w:after="0" w:line="240" w:lineRule="auto"/>
        <w:jc w:val="both"/>
        <w:rPr>
          <w:rFonts w:ascii="Times New Roman" w:hAnsi="Times New Roman" w:cs="Times New Roman"/>
          <w:noProof w:val="0"/>
          <w:sz w:val="24"/>
          <w:szCs w:val="24"/>
          <w:lang w:val="en-US"/>
        </w:rPr>
      </w:pPr>
      <w:r w:rsidRPr="004A1289">
        <w:rPr>
          <w:rFonts w:ascii="Times New Roman" w:hAnsi="Times New Roman" w:cs="Times New Roman"/>
          <w:noProof w:val="0"/>
          <w:sz w:val="24"/>
          <w:szCs w:val="24"/>
          <w:lang w:val="en-US"/>
        </w:rPr>
        <w:t>Gjithashtu, gjat</w:t>
      </w:r>
      <w:r>
        <w:rPr>
          <w:rFonts w:ascii="Times New Roman" w:hAnsi="Times New Roman" w:cs="Times New Roman"/>
          <w:noProof w:val="0"/>
          <w:sz w:val="24"/>
          <w:szCs w:val="24"/>
          <w:lang w:val="en-US"/>
        </w:rPr>
        <w:t>ë</w:t>
      </w:r>
      <w:r w:rsidRPr="004A1289">
        <w:rPr>
          <w:rFonts w:ascii="Times New Roman" w:hAnsi="Times New Roman" w:cs="Times New Roman"/>
          <w:noProof w:val="0"/>
          <w:sz w:val="24"/>
          <w:szCs w:val="24"/>
          <w:lang w:val="en-US"/>
        </w:rPr>
        <w:t xml:space="preserve"> k</w:t>
      </w:r>
      <w:r>
        <w:rPr>
          <w:rFonts w:ascii="Times New Roman" w:hAnsi="Times New Roman" w:cs="Times New Roman"/>
          <w:noProof w:val="0"/>
          <w:sz w:val="24"/>
          <w:szCs w:val="24"/>
          <w:lang w:val="en-US"/>
        </w:rPr>
        <w:t>ë</w:t>
      </w:r>
      <w:r w:rsidRPr="004A1289">
        <w:rPr>
          <w:rFonts w:ascii="Times New Roman" w:hAnsi="Times New Roman" w:cs="Times New Roman"/>
          <w:noProof w:val="0"/>
          <w:sz w:val="24"/>
          <w:szCs w:val="24"/>
          <w:lang w:val="en-US"/>
        </w:rPr>
        <w:t xml:space="preserve">saj periudhe, </w:t>
      </w:r>
      <w:r w:rsidR="0057168B" w:rsidRPr="004A1289">
        <w:rPr>
          <w:rFonts w:ascii="Times New Roman" w:hAnsi="Times New Roman" w:cs="Times New Roman"/>
          <w:noProof w:val="0"/>
          <w:sz w:val="24"/>
          <w:szCs w:val="24"/>
          <w:lang w:val="en-US"/>
        </w:rPr>
        <w:t xml:space="preserve">janë kryer pagesat për </w:t>
      </w:r>
      <w:r w:rsidRPr="004A1289">
        <w:rPr>
          <w:rFonts w:ascii="Times New Roman" w:hAnsi="Times New Roman" w:cs="Times New Roman"/>
          <w:noProof w:val="0"/>
          <w:sz w:val="24"/>
          <w:szCs w:val="24"/>
          <w:lang w:val="en-US"/>
        </w:rPr>
        <w:t>tarifat gjyq</w:t>
      </w:r>
      <w:r>
        <w:rPr>
          <w:rFonts w:ascii="Times New Roman" w:hAnsi="Times New Roman" w:cs="Times New Roman"/>
          <w:noProof w:val="0"/>
          <w:sz w:val="24"/>
          <w:szCs w:val="24"/>
          <w:lang w:val="en-US"/>
        </w:rPr>
        <w:t>ë</w:t>
      </w:r>
      <w:r w:rsidRPr="004A1289">
        <w:rPr>
          <w:rFonts w:ascii="Times New Roman" w:hAnsi="Times New Roman" w:cs="Times New Roman"/>
          <w:noProof w:val="0"/>
          <w:sz w:val="24"/>
          <w:szCs w:val="24"/>
          <w:lang w:val="en-US"/>
        </w:rPr>
        <w:t>sore</w:t>
      </w:r>
      <w:r w:rsidR="0057168B" w:rsidRPr="004A1289">
        <w:rPr>
          <w:rFonts w:ascii="Times New Roman" w:hAnsi="Times New Roman" w:cs="Times New Roman"/>
          <w:noProof w:val="0"/>
          <w:sz w:val="24"/>
          <w:szCs w:val="24"/>
          <w:lang w:val="en-US"/>
        </w:rPr>
        <w:t xml:space="preserve"> në vlerën financiare pre</w:t>
      </w:r>
      <w:r>
        <w:rPr>
          <w:rFonts w:ascii="Times New Roman" w:hAnsi="Times New Roman" w:cs="Times New Roman"/>
          <w:noProof w:val="0"/>
          <w:sz w:val="24"/>
          <w:szCs w:val="24"/>
          <w:lang w:val="en-US"/>
        </w:rPr>
        <w:t>j</w:t>
      </w:r>
      <w:r w:rsidR="0057168B" w:rsidRPr="004A1289">
        <w:rPr>
          <w:rFonts w:ascii="Times New Roman" w:hAnsi="Times New Roman" w:cs="Times New Roman"/>
          <w:noProof w:val="0"/>
          <w:sz w:val="24"/>
          <w:szCs w:val="24"/>
          <w:lang w:val="en-US"/>
        </w:rPr>
        <w:t xml:space="preserve"> </w:t>
      </w:r>
      <w:r w:rsidRPr="004A1289">
        <w:rPr>
          <w:rFonts w:ascii="Times New Roman" w:hAnsi="Times New Roman" w:cs="Times New Roman"/>
          <w:b/>
          <w:noProof w:val="0"/>
          <w:sz w:val="24"/>
          <w:szCs w:val="24"/>
          <w:lang w:val="en-US"/>
        </w:rPr>
        <w:t xml:space="preserve">529.331 </w:t>
      </w:r>
      <w:r w:rsidR="0057168B" w:rsidRPr="004A1289">
        <w:rPr>
          <w:rFonts w:ascii="Times New Roman" w:hAnsi="Times New Roman" w:cs="Times New Roman"/>
          <w:b/>
          <w:noProof w:val="0"/>
          <w:sz w:val="24"/>
          <w:szCs w:val="24"/>
          <w:lang w:val="en-US"/>
        </w:rPr>
        <w:t>lekë.</w:t>
      </w:r>
      <w:r w:rsidR="0057168B" w:rsidRPr="004A1289">
        <w:rPr>
          <w:rFonts w:ascii="Times New Roman" w:hAnsi="Times New Roman" w:cs="Times New Roman"/>
          <w:noProof w:val="0"/>
          <w:sz w:val="24"/>
          <w:szCs w:val="24"/>
          <w:lang w:val="en-US"/>
        </w:rPr>
        <w:t xml:space="preserve"> </w:t>
      </w:r>
    </w:p>
    <w:p w:rsidR="004A1289" w:rsidRDefault="004A1289" w:rsidP="007F706E">
      <w:pPr>
        <w:spacing w:after="0" w:line="240" w:lineRule="auto"/>
        <w:jc w:val="both"/>
        <w:rPr>
          <w:rFonts w:ascii="Times New Roman" w:hAnsi="Times New Roman" w:cs="Times New Roman"/>
          <w:noProof w:val="0"/>
          <w:sz w:val="24"/>
          <w:szCs w:val="24"/>
          <w:lang w:val="en-US"/>
        </w:rPr>
      </w:pPr>
    </w:p>
    <w:p w:rsidR="004A1289" w:rsidRPr="004A1289" w:rsidRDefault="004A1289" w:rsidP="007F706E">
      <w:pPr>
        <w:spacing w:after="0" w:line="240" w:lineRule="auto"/>
        <w:jc w:val="both"/>
        <w:rPr>
          <w:rFonts w:ascii="Times New Roman" w:hAnsi="Times New Roman" w:cs="Times New Roman"/>
          <w:b/>
          <w:noProof w:val="0"/>
          <w:sz w:val="24"/>
          <w:szCs w:val="24"/>
          <w:lang w:val="en-US"/>
        </w:rPr>
      </w:pPr>
      <w:r>
        <w:rPr>
          <w:rFonts w:ascii="Times New Roman" w:hAnsi="Times New Roman" w:cs="Times New Roman"/>
          <w:noProof w:val="0"/>
          <w:sz w:val="24"/>
          <w:szCs w:val="24"/>
          <w:lang w:val="en-US"/>
        </w:rPr>
        <w:t xml:space="preserve">Në total, për peridhën Janar-Qershor 2021, Drejtoria e Ndihmës Juridike ka ekzekutuar pagesat për ndihmë juridike dytësore/tarifat dhe shpenzimet gjyqësore në vlerën financiare totale prej </w:t>
      </w:r>
      <w:r w:rsidRPr="004A1289">
        <w:rPr>
          <w:rFonts w:ascii="Times New Roman" w:hAnsi="Times New Roman" w:cs="Times New Roman"/>
          <w:b/>
          <w:noProof w:val="0"/>
          <w:sz w:val="24"/>
          <w:szCs w:val="24"/>
          <w:lang w:val="en-US"/>
        </w:rPr>
        <w:t xml:space="preserve">1.729.331 lekë.   </w:t>
      </w:r>
    </w:p>
    <w:p w:rsidR="0057168B" w:rsidRPr="001629F2" w:rsidRDefault="0057168B" w:rsidP="0057168B">
      <w:pPr>
        <w:pStyle w:val="Heading1"/>
        <w:numPr>
          <w:ilvl w:val="0"/>
          <w:numId w:val="25"/>
        </w:numPr>
        <w:rPr>
          <w:sz w:val="28"/>
          <w:szCs w:val="28"/>
        </w:rPr>
      </w:pPr>
      <w:bookmarkStart w:id="27" w:name="_Toc76032244"/>
      <w:bookmarkStart w:id="28" w:name="_Toc76996031"/>
      <w:r w:rsidRPr="001629F2">
        <w:rPr>
          <w:sz w:val="28"/>
          <w:szCs w:val="28"/>
        </w:rPr>
        <w:t>Monitorimi i cilësisë së ofrimit të ndihmës parësore dhe dytësore</w:t>
      </w:r>
      <w:bookmarkEnd w:id="27"/>
      <w:bookmarkEnd w:id="28"/>
    </w:p>
    <w:p w:rsidR="0057168B" w:rsidRPr="0057168B" w:rsidRDefault="0057168B" w:rsidP="0057168B">
      <w:pPr>
        <w:spacing w:after="0" w:line="240" w:lineRule="auto"/>
        <w:jc w:val="both"/>
        <w:rPr>
          <w:rFonts w:ascii="Times New Roman" w:hAnsi="Times New Roman" w:cs="Times New Roman"/>
          <w:i/>
          <w:noProof w:val="0"/>
          <w:color w:val="002060"/>
          <w:sz w:val="24"/>
          <w:szCs w:val="24"/>
          <w:highlight w:val="yellow"/>
          <w:lang w:eastAsia="sq-AL"/>
        </w:rPr>
      </w:pPr>
    </w:p>
    <w:p w:rsidR="0057168B" w:rsidRPr="0057168B" w:rsidRDefault="0057168B" w:rsidP="0057168B">
      <w:pPr>
        <w:spacing w:line="240" w:lineRule="auto"/>
        <w:jc w:val="both"/>
        <w:rPr>
          <w:rFonts w:ascii="Times New Roman" w:hAnsi="Times New Roman" w:cs="Times New Roman"/>
          <w:iCs/>
          <w:sz w:val="24"/>
          <w:szCs w:val="24"/>
        </w:rPr>
      </w:pPr>
      <w:r w:rsidRPr="0057168B">
        <w:rPr>
          <w:rFonts w:ascii="Times New Roman" w:hAnsi="Times New Roman" w:cs="Times New Roman"/>
          <w:iCs/>
          <w:sz w:val="24"/>
          <w:szCs w:val="24"/>
        </w:rPr>
        <w:t>Referuar Ligjit nr. 111/2017, “</w:t>
      </w:r>
      <w:r w:rsidRPr="0057168B">
        <w:rPr>
          <w:rFonts w:ascii="Times New Roman" w:hAnsi="Times New Roman" w:cs="Times New Roman"/>
          <w:i/>
          <w:iCs/>
          <w:sz w:val="24"/>
          <w:szCs w:val="24"/>
        </w:rPr>
        <w:t>Për ndihmën juridike të garantuar nga shteti”,</w:t>
      </w:r>
      <w:r w:rsidRPr="0057168B">
        <w:rPr>
          <w:rFonts w:ascii="Times New Roman" w:hAnsi="Times New Roman" w:cs="Times New Roman"/>
          <w:iCs/>
          <w:sz w:val="24"/>
          <w:szCs w:val="24"/>
        </w:rPr>
        <w:t xml:space="preserve"> në nenin 8 të tij, përcaktohet si një ndër detyrat e Drejtorisë së Ndihmës Juridike Falas: Zbatimi i sistemit të vlerësimit të cilësisë së dhënies së ndihmës juridike dhe mbikëqyrja çdo vit e standardeve të ofrimit të shërbimeve të ndihmës juridike parësore dhe dytësore nga organizatat jofitimprurëse dhe avokatët. </w:t>
      </w:r>
    </w:p>
    <w:p w:rsidR="0057168B" w:rsidRPr="0057168B" w:rsidRDefault="0057168B" w:rsidP="0057168B">
      <w:pPr>
        <w:spacing w:line="240" w:lineRule="auto"/>
        <w:jc w:val="both"/>
        <w:rPr>
          <w:rFonts w:ascii="Times New Roman" w:hAnsi="Times New Roman" w:cs="Times New Roman"/>
          <w:sz w:val="24"/>
          <w:szCs w:val="24"/>
        </w:rPr>
      </w:pPr>
      <w:r w:rsidRPr="0057168B">
        <w:rPr>
          <w:rFonts w:ascii="Times New Roman" w:hAnsi="Times New Roman" w:cs="Times New Roman"/>
          <w:sz w:val="24"/>
          <w:szCs w:val="24"/>
        </w:rPr>
        <w:t>Në zbatim të këtyre parashikimeve, me Urdhrin nr. 534, datë 25.11.2019, “</w:t>
      </w:r>
      <w:r w:rsidRPr="0057168B">
        <w:rPr>
          <w:rFonts w:ascii="Times New Roman" w:hAnsi="Times New Roman" w:cs="Times New Roman"/>
          <w:i/>
          <w:sz w:val="24"/>
          <w:szCs w:val="24"/>
        </w:rPr>
        <w:t>Për miratimin e kritereve dhe metodologjisë për vlerësimin e cilësisë së ofrimit të shërbimeve të ndihmës juridike dhe procedurat e mbikëqyrjes nga Drejtoria e Ndihmës Juridike Falas të shërbimeve të ndihmës juridike</w:t>
      </w:r>
      <w:r w:rsidRPr="0057168B">
        <w:rPr>
          <w:rFonts w:ascii="Times New Roman" w:hAnsi="Times New Roman" w:cs="Times New Roman"/>
          <w:sz w:val="24"/>
          <w:szCs w:val="24"/>
        </w:rPr>
        <w:t>”, është miratuar metodologjia që do të ndiqet për të vlerësuar dhe mbikëqyrur cilësinë e shërbimeve të ofruara të ndihmës juridike.</w:t>
      </w:r>
    </w:p>
    <w:p w:rsidR="0057168B" w:rsidRPr="0057168B" w:rsidRDefault="0057168B" w:rsidP="0057168B">
      <w:pPr>
        <w:spacing w:line="240" w:lineRule="auto"/>
        <w:jc w:val="both"/>
        <w:rPr>
          <w:rFonts w:ascii="Times New Roman" w:hAnsi="Times New Roman" w:cs="Times New Roman"/>
          <w:iCs/>
          <w:sz w:val="24"/>
          <w:szCs w:val="24"/>
        </w:rPr>
      </w:pPr>
      <w:r w:rsidRPr="0057168B">
        <w:rPr>
          <w:rFonts w:ascii="Times New Roman" w:hAnsi="Times New Roman" w:cs="Times New Roman"/>
          <w:iCs/>
          <w:sz w:val="24"/>
          <w:szCs w:val="24"/>
        </w:rPr>
        <w:lastRenderedPageBreak/>
        <w:t xml:space="preserve">Për të përmbushur qëllimet e përaktuara në ligj, Drejtoria e Mbikëqyrjes së Standardeve të Ofrimit të Shërbimit të Ndihmës Juridike, është drejtoria e krijuar brenda Drejtorisë së Ndihmës Juridike Falas që ka përgjegjësinë e kryerjes së monitorimeve fillestare dhe të vazhdueshme në funksion të vlerësimit të cilësisë së shërbimit të ndihmës juridike parësore dhe dytësore. </w:t>
      </w:r>
    </w:p>
    <w:p w:rsidR="0057168B" w:rsidRPr="0057168B" w:rsidRDefault="0057168B" w:rsidP="0057168B">
      <w:pPr>
        <w:spacing w:after="0" w:line="240" w:lineRule="auto"/>
        <w:jc w:val="both"/>
        <w:rPr>
          <w:rFonts w:ascii="Times New Roman" w:hAnsi="Times New Roman" w:cs="Times New Roman"/>
          <w:noProof w:val="0"/>
          <w:color w:val="000000"/>
          <w:sz w:val="24"/>
          <w:szCs w:val="24"/>
          <w:lang w:eastAsia="sq-AL"/>
        </w:rPr>
      </w:pPr>
      <w:r w:rsidRPr="0057168B">
        <w:rPr>
          <w:rFonts w:ascii="Times New Roman" w:hAnsi="Times New Roman" w:cs="Times New Roman"/>
          <w:noProof w:val="0"/>
          <w:color w:val="000000"/>
          <w:sz w:val="24"/>
          <w:szCs w:val="24"/>
          <w:lang w:eastAsia="sq-AL"/>
        </w:rPr>
        <w:t>Krijimi i një sistemi të ndihmës juridike falas i cili siguron akses të barabaratë të të gjithë individëve në sistemin e drejtësisë; mirorganizimi, miradministrimi dhe mirëfunksionimi i institucioneve shtetërore përgjegjëse për administrimin e ndihmës juridike si dhe garantimi i ofrimit të shërbimeve të ndihmës juridike në mënyrë profesionale, cilësore, efiçente dhe efektive janë disa nga qëllimet kryesore të Ligjit nr.111/2017 “</w:t>
      </w:r>
      <w:r w:rsidRPr="0057168B">
        <w:rPr>
          <w:rFonts w:ascii="Times New Roman" w:hAnsi="Times New Roman" w:cs="Times New Roman"/>
          <w:i/>
          <w:noProof w:val="0"/>
          <w:color w:val="000000"/>
          <w:sz w:val="24"/>
          <w:szCs w:val="24"/>
          <w:lang w:eastAsia="sq-AL"/>
        </w:rPr>
        <w:t>Për ndihmën juridike të garantuar nga shteti</w:t>
      </w:r>
      <w:r w:rsidRPr="0057168B">
        <w:rPr>
          <w:rFonts w:ascii="Times New Roman" w:hAnsi="Times New Roman" w:cs="Times New Roman"/>
          <w:noProof w:val="0"/>
          <w:color w:val="000000"/>
          <w:sz w:val="24"/>
          <w:szCs w:val="24"/>
          <w:lang w:eastAsia="sq-AL"/>
        </w:rPr>
        <w:t>”.</w:t>
      </w:r>
    </w:p>
    <w:p w:rsidR="0057168B" w:rsidRPr="0057168B" w:rsidRDefault="0057168B" w:rsidP="0057168B">
      <w:pPr>
        <w:spacing w:after="0" w:line="240" w:lineRule="auto"/>
        <w:ind w:left="720"/>
        <w:jc w:val="both"/>
        <w:rPr>
          <w:rFonts w:ascii="Times New Roman" w:hAnsi="Times New Roman" w:cs="Times New Roman"/>
          <w:noProof w:val="0"/>
          <w:color w:val="000000"/>
          <w:sz w:val="24"/>
          <w:szCs w:val="24"/>
          <w:u w:val="single"/>
          <w:lang w:eastAsia="sq-AL"/>
        </w:rPr>
      </w:pPr>
    </w:p>
    <w:p w:rsidR="0057168B" w:rsidRPr="0057168B" w:rsidRDefault="0057168B" w:rsidP="0057168B">
      <w:pPr>
        <w:spacing w:after="0" w:line="240" w:lineRule="auto"/>
        <w:jc w:val="both"/>
        <w:rPr>
          <w:rFonts w:ascii="Times New Roman" w:hAnsi="Times New Roman" w:cs="Times New Roman"/>
          <w:noProof w:val="0"/>
          <w:sz w:val="24"/>
          <w:szCs w:val="24"/>
          <w:lang w:eastAsia="sq-AL"/>
        </w:rPr>
      </w:pPr>
      <w:r w:rsidRPr="0057168B">
        <w:rPr>
          <w:rFonts w:ascii="Times New Roman" w:hAnsi="Times New Roman" w:cs="Times New Roman"/>
          <w:noProof w:val="0"/>
          <w:sz w:val="24"/>
          <w:szCs w:val="24"/>
          <w:lang w:eastAsia="sq-AL"/>
        </w:rPr>
        <w:t xml:space="preserve">Këto qëllime shërbejnë si udhëzues të mënyrës </w:t>
      </w:r>
      <w:r w:rsidRPr="0057168B">
        <w:rPr>
          <w:rFonts w:ascii="Times New Roman" w:hAnsi="Times New Roman" w:cs="Times New Roman"/>
          <w:noProof w:val="0"/>
          <w:color w:val="000000"/>
          <w:sz w:val="24"/>
          <w:szCs w:val="24"/>
          <w:lang w:eastAsia="sq-AL"/>
        </w:rPr>
        <w:t xml:space="preserve">si kryhet monitorimi i cilësisë së shërbimit, procesi i cili detajohet në </w:t>
      </w:r>
      <w:r w:rsidRPr="0057168B">
        <w:rPr>
          <w:rFonts w:ascii="Times New Roman" w:hAnsi="Times New Roman" w:cs="Times New Roman"/>
          <w:noProof w:val="0"/>
          <w:sz w:val="24"/>
          <w:szCs w:val="24"/>
          <w:lang w:eastAsia="sq-AL"/>
        </w:rPr>
        <w:t>Urdhrin nr. 534, datë 25.11.2019, “</w:t>
      </w:r>
      <w:r w:rsidRPr="0057168B">
        <w:rPr>
          <w:rFonts w:ascii="Times New Roman" w:hAnsi="Times New Roman" w:cs="Times New Roman"/>
          <w:i/>
          <w:noProof w:val="0"/>
          <w:sz w:val="24"/>
          <w:szCs w:val="24"/>
          <w:lang w:eastAsia="sq-AL"/>
        </w:rPr>
        <w:t>Për miratimin e kritereve dhe metodologjisë për vlerësimin e cilësisë së ofrimit të shërbimeve të ndihmës juridike dhe procedurat e mbikëqyrjes nga Drejtoria e Ndihmës Juridike Falas të shërbimeve të ndihmës juridike</w:t>
      </w:r>
      <w:r w:rsidRPr="0057168B">
        <w:rPr>
          <w:rFonts w:ascii="Times New Roman" w:hAnsi="Times New Roman" w:cs="Times New Roman"/>
          <w:noProof w:val="0"/>
          <w:sz w:val="24"/>
          <w:szCs w:val="24"/>
          <w:lang w:eastAsia="sq-AL"/>
        </w:rPr>
        <w:t>”.</w:t>
      </w:r>
    </w:p>
    <w:p w:rsidR="0057168B" w:rsidRPr="0057168B" w:rsidRDefault="0057168B" w:rsidP="0057168B">
      <w:pPr>
        <w:spacing w:after="0" w:line="240" w:lineRule="auto"/>
        <w:jc w:val="both"/>
        <w:rPr>
          <w:rFonts w:ascii="Times New Roman" w:hAnsi="Times New Roman" w:cs="Times New Roman"/>
          <w:iCs/>
          <w:noProof w:val="0"/>
          <w:color w:val="002060"/>
          <w:sz w:val="24"/>
          <w:szCs w:val="24"/>
          <w:highlight w:val="yellow"/>
          <w:lang w:eastAsia="sq-AL"/>
        </w:rPr>
      </w:pPr>
    </w:p>
    <w:p w:rsidR="0057168B" w:rsidRPr="0057168B" w:rsidRDefault="0057168B" w:rsidP="0057168B">
      <w:pPr>
        <w:spacing w:line="240" w:lineRule="auto"/>
        <w:jc w:val="both"/>
        <w:rPr>
          <w:rFonts w:ascii="Times New Roman" w:hAnsi="Times New Roman" w:cs="Times New Roman"/>
          <w:sz w:val="24"/>
          <w:szCs w:val="24"/>
        </w:rPr>
      </w:pPr>
      <w:r w:rsidRPr="0057168B">
        <w:rPr>
          <w:rFonts w:ascii="Times New Roman" w:hAnsi="Times New Roman" w:cs="Times New Roman"/>
          <w:sz w:val="24"/>
          <w:szCs w:val="24"/>
        </w:rPr>
        <w:t>Në përmbushje të shkronjës “l” të nenit 8 të ligjit nr. 111/2017, “</w:t>
      </w:r>
      <w:r w:rsidRPr="0057168B">
        <w:rPr>
          <w:rFonts w:ascii="Times New Roman" w:hAnsi="Times New Roman" w:cs="Times New Roman"/>
          <w:i/>
          <w:sz w:val="24"/>
          <w:szCs w:val="24"/>
        </w:rPr>
        <w:t>Për ndihmën juridike të garantuar nga shteti</w:t>
      </w:r>
      <w:r w:rsidRPr="0057168B">
        <w:rPr>
          <w:rFonts w:ascii="Times New Roman" w:hAnsi="Times New Roman" w:cs="Times New Roman"/>
          <w:sz w:val="24"/>
          <w:szCs w:val="24"/>
        </w:rPr>
        <w:t>” ku përcaktohet se: “</w:t>
      </w:r>
      <w:r w:rsidRPr="0057168B">
        <w:rPr>
          <w:rFonts w:ascii="Times New Roman" w:hAnsi="Times New Roman" w:cs="Times New Roman"/>
          <w:i/>
          <w:sz w:val="24"/>
          <w:szCs w:val="24"/>
        </w:rPr>
        <w:t>Drejtoria e Ndihmës Juridike Falas mbikëqyr çdo vit standardet e ofrimit të shërbimeve të ndihmës juridike dytësore</w:t>
      </w:r>
      <w:r w:rsidRPr="0057168B">
        <w:rPr>
          <w:rFonts w:ascii="Times New Roman" w:hAnsi="Times New Roman" w:cs="Times New Roman"/>
          <w:sz w:val="24"/>
          <w:szCs w:val="24"/>
        </w:rPr>
        <w:t xml:space="preserve">”, DNJF ka hartuar kalendarin e mbikëqyrjes për vitin 2021, në të cilin ka detajuar të gjitha monitorimet që do të kryhen përgjatë këtij viti. </w:t>
      </w:r>
    </w:p>
    <w:p w:rsidR="004A1289" w:rsidRPr="0057168B" w:rsidRDefault="0057168B" w:rsidP="0057168B">
      <w:pPr>
        <w:spacing w:line="240" w:lineRule="auto"/>
        <w:jc w:val="both"/>
        <w:rPr>
          <w:rFonts w:ascii="Times New Roman" w:hAnsi="Times New Roman" w:cs="Times New Roman"/>
          <w:sz w:val="24"/>
          <w:szCs w:val="24"/>
        </w:rPr>
      </w:pPr>
      <w:r w:rsidRPr="0057168B">
        <w:rPr>
          <w:rFonts w:ascii="Times New Roman" w:hAnsi="Times New Roman" w:cs="Times New Roman"/>
          <w:sz w:val="24"/>
          <w:szCs w:val="24"/>
        </w:rPr>
        <w:t>Lidhur me monitorimin e avokatëve të ndihmës juridike, Drejtoria e Mbikëqyrjes së Standardeve të Ofrimit të Shërbimit të Ndihmës Juridike ka vijuar me kryerjen e monitorimeve fillestare në rrethin e Vlorës, Fierit dhe Lushnjes. Vijon në proces monitorimi fillestar për avokatët në rrethet e tjera.</w:t>
      </w:r>
    </w:p>
    <w:p w:rsidR="0057168B" w:rsidRPr="001629F2" w:rsidRDefault="0057168B" w:rsidP="0057168B">
      <w:pPr>
        <w:pStyle w:val="Heading2"/>
        <w:numPr>
          <w:ilvl w:val="1"/>
          <w:numId w:val="25"/>
        </w:numPr>
        <w:rPr>
          <w:sz w:val="24"/>
          <w:szCs w:val="24"/>
        </w:rPr>
      </w:pPr>
      <w:bookmarkStart w:id="29" w:name="_Toc76032245"/>
      <w:bookmarkStart w:id="30" w:name="_Hlk76029248"/>
      <w:bookmarkStart w:id="31" w:name="_Toc76996032"/>
      <w:r w:rsidRPr="001629F2">
        <w:rPr>
          <w:sz w:val="24"/>
          <w:szCs w:val="24"/>
        </w:rPr>
        <w:t>Mbikëqyrja e cilësisë së shërbimit të ndihmës juridike parësore</w:t>
      </w:r>
      <w:bookmarkEnd w:id="29"/>
      <w:bookmarkEnd w:id="31"/>
    </w:p>
    <w:bookmarkEnd w:id="30"/>
    <w:p w:rsidR="0057168B" w:rsidRPr="0057168B" w:rsidRDefault="0057168B" w:rsidP="0057168B">
      <w:pPr>
        <w:spacing w:after="0" w:line="240" w:lineRule="auto"/>
        <w:jc w:val="both"/>
        <w:rPr>
          <w:rFonts w:ascii="Times New Roman" w:hAnsi="Times New Roman" w:cs="Times New Roman"/>
          <w:noProof w:val="0"/>
          <w:sz w:val="24"/>
          <w:szCs w:val="24"/>
          <w:lang w:eastAsia="sq-AL"/>
        </w:rPr>
      </w:pPr>
    </w:p>
    <w:p w:rsidR="0057168B" w:rsidRPr="0057168B" w:rsidRDefault="0057168B" w:rsidP="0057168B">
      <w:pPr>
        <w:suppressAutoHyphens/>
        <w:spacing w:line="240" w:lineRule="auto"/>
        <w:jc w:val="both"/>
        <w:rPr>
          <w:rFonts w:ascii="Times New Roman" w:eastAsia="Calibri" w:hAnsi="Times New Roman" w:cs="Times New Roman"/>
          <w:sz w:val="24"/>
          <w:szCs w:val="24"/>
        </w:rPr>
      </w:pPr>
      <w:r w:rsidRPr="0057168B">
        <w:rPr>
          <w:rFonts w:ascii="Times New Roman" w:eastAsia="Calibri" w:hAnsi="Times New Roman" w:cs="Times New Roman"/>
          <w:sz w:val="24"/>
          <w:szCs w:val="24"/>
        </w:rPr>
        <w:t>Monitorimet janë kryer nga specialistë së Drejtorisë së Mbikëqyrjes së Standardeve të Ofrimit të Shërbimit të Ndihmës Juridike me qëllim vlerësimin e procesit të veprimtarisë së kryer nga punonjësit pranë Qendrës, sipas parashikimeve të përcaktuara në Urdhrin nr.531, datë 25.11.2019, të Ministrit të Drejtësisë “</w:t>
      </w:r>
      <w:r w:rsidRPr="0057168B">
        <w:rPr>
          <w:rFonts w:ascii="Times New Roman" w:eastAsia="Calibri" w:hAnsi="Times New Roman" w:cs="Times New Roman"/>
          <w:i/>
          <w:iCs/>
          <w:sz w:val="24"/>
          <w:szCs w:val="24"/>
        </w:rPr>
        <w:t>Për miratimin e kritereve dhe metodologjisë për vlerësimin e cilësisë së ofrimit të shërbimeve të ndihmës juridike dhe procedurat e mbikëqyrjes nga Drejtoria e Ndihmës Juridike Falas të shërbimeve të ndihmës juridike</w:t>
      </w:r>
      <w:r w:rsidRPr="0057168B">
        <w:rPr>
          <w:rFonts w:ascii="Times New Roman" w:eastAsia="Calibri" w:hAnsi="Times New Roman" w:cs="Times New Roman"/>
          <w:sz w:val="24"/>
          <w:szCs w:val="24"/>
        </w:rPr>
        <w:t xml:space="preserve">”. </w:t>
      </w:r>
    </w:p>
    <w:p w:rsidR="0057168B" w:rsidRPr="007F706E" w:rsidRDefault="0057168B" w:rsidP="007F706E">
      <w:pPr>
        <w:suppressAutoHyphens/>
        <w:spacing w:line="240" w:lineRule="auto"/>
        <w:jc w:val="both"/>
        <w:rPr>
          <w:rFonts w:ascii="Times New Roman" w:eastAsia="Calibri" w:hAnsi="Times New Roman" w:cs="Times New Roman"/>
          <w:sz w:val="24"/>
          <w:szCs w:val="24"/>
        </w:rPr>
      </w:pPr>
      <w:r w:rsidRPr="0057168B">
        <w:rPr>
          <w:rFonts w:ascii="Times New Roman" w:eastAsia="Calibri" w:hAnsi="Times New Roman" w:cs="Times New Roman"/>
          <w:sz w:val="24"/>
          <w:szCs w:val="24"/>
        </w:rPr>
        <w:t>Kjo duke përfshirë respektimin e dispozitave të Kodit të Etikës, rregullat e pritjes së qytetarëve dhe të arkivimit të dokumentave, c</w:t>
      </w:r>
      <w:r w:rsidR="007F706E">
        <w:rPr>
          <w:rFonts w:ascii="Times New Roman" w:eastAsia="Calibri" w:hAnsi="Times New Roman" w:cs="Times New Roman"/>
          <w:sz w:val="24"/>
          <w:szCs w:val="24"/>
        </w:rPr>
        <w:t>ilësisë së shërbimit të ofruar.</w:t>
      </w:r>
    </w:p>
    <w:p w:rsidR="0057168B" w:rsidRPr="0057168B" w:rsidRDefault="0057168B" w:rsidP="0057168B">
      <w:pPr>
        <w:pStyle w:val="Heading3"/>
        <w:numPr>
          <w:ilvl w:val="0"/>
          <w:numId w:val="45"/>
        </w:numPr>
        <w:rPr>
          <w:rFonts w:eastAsia="Calibri"/>
          <w:i/>
        </w:rPr>
      </w:pPr>
      <w:bookmarkStart w:id="32" w:name="_Toc76032246"/>
      <w:bookmarkStart w:id="33" w:name="_Toc76996033"/>
      <w:r w:rsidRPr="0057168B">
        <w:rPr>
          <w:rFonts w:eastAsia="Calibri"/>
          <w:i/>
        </w:rPr>
        <w:t>Ecuria e kryerjes së monitorimeve të qendrave</w:t>
      </w:r>
      <w:bookmarkEnd w:id="32"/>
      <w:bookmarkEnd w:id="33"/>
    </w:p>
    <w:p w:rsidR="0057168B" w:rsidRPr="0057168B" w:rsidRDefault="0057168B" w:rsidP="0057168B">
      <w:pPr>
        <w:spacing w:after="0" w:line="240" w:lineRule="auto"/>
        <w:rPr>
          <w:noProof w:val="0"/>
          <w:highlight w:val="yellow"/>
          <w:lang w:val="en-US"/>
        </w:rPr>
      </w:pPr>
    </w:p>
    <w:p w:rsidR="0057168B" w:rsidRPr="0057168B" w:rsidRDefault="0057168B" w:rsidP="0057168B">
      <w:pPr>
        <w:suppressAutoHyphens/>
        <w:spacing w:line="240" w:lineRule="auto"/>
        <w:jc w:val="both"/>
        <w:rPr>
          <w:rFonts w:ascii="Times New Roman" w:hAnsi="Times New Roman" w:cs="Times New Roman"/>
          <w:color w:val="000000"/>
          <w:sz w:val="24"/>
          <w:szCs w:val="24"/>
        </w:rPr>
      </w:pPr>
      <w:r w:rsidRPr="0057168B">
        <w:rPr>
          <w:rFonts w:ascii="Times New Roman" w:eastAsia="Calibri" w:hAnsi="Times New Roman" w:cs="Times New Roman"/>
          <w:sz w:val="24"/>
          <w:szCs w:val="24"/>
        </w:rPr>
        <w:t xml:space="preserve">Monitorimet u ushtruan duke pasur në fokus, mënyrën e ofrimit të ndihmës juridike parësore dhe nëse përmbushen </w:t>
      </w:r>
      <w:r w:rsidRPr="0057168B">
        <w:rPr>
          <w:rFonts w:ascii="Times New Roman" w:hAnsi="Times New Roman" w:cs="Times New Roman"/>
          <w:color w:val="000000"/>
          <w:sz w:val="24"/>
          <w:szCs w:val="24"/>
        </w:rPr>
        <w:t>qëllimet e përgjithshme të ofrimit të këtij shërbimi, të mirëorganizimit, mirëadministrimit, mirëfunksionimit, profesionalizmit, cilësisë, dhe efektivitetit.</w:t>
      </w:r>
    </w:p>
    <w:p w:rsidR="0057168B" w:rsidRPr="0057168B" w:rsidRDefault="0057168B" w:rsidP="0057168B">
      <w:pPr>
        <w:spacing w:after="0" w:line="240" w:lineRule="auto"/>
        <w:rPr>
          <w:noProof w:val="0"/>
          <w:highlight w:val="yellow"/>
          <w:lang w:val="en-US"/>
        </w:rPr>
      </w:pPr>
    </w:p>
    <w:tbl>
      <w:tblPr>
        <w:tblStyle w:val="TableGrid"/>
        <w:tblW w:w="0" w:type="auto"/>
        <w:tblInd w:w="535" w:type="dxa"/>
        <w:tblLook w:val="04A0" w:firstRow="1" w:lastRow="0" w:firstColumn="1" w:lastColumn="0" w:noHBand="0" w:noVBand="1"/>
      </w:tblPr>
      <w:tblGrid>
        <w:gridCol w:w="518"/>
        <w:gridCol w:w="3397"/>
        <w:gridCol w:w="2738"/>
        <w:gridCol w:w="2422"/>
        <w:gridCol w:w="10"/>
      </w:tblGrid>
      <w:tr w:rsidR="0057168B" w:rsidRPr="0057168B" w:rsidTr="0057168B">
        <w:tc>
          <w:tcPr>
            <w:tcW w:w="9085" w:type="dxa"/>
            <w:gridSpan w:val="5"/>
            <w:shd w:val="clear" w:color="auto" w:fill="FBE4D5" w:themeFill="accent2" w:themeFillTint="33"/>
          </w:tcPr>
          <w:p w:rsidR="0057168B" w:rsidRPr="0057168B" w:rsidRDefault="0057168B" w:rsidP="0057168B">
            <w:pPr>
              <w:spacing w:line="240" w:lineRule="auto"/>
              <w:jc w:val="center"/>
              <w:rPr>
                <w:rFonts w:ascii="Times New Roman" w:hAnsi="Times New Roman" w:cs="Times New Roman"/>
                <w:b/>
                <w:sz w:val="24"/>
                <w:szCs w:val="24"/>
              </w:rPr>
            </w:pPr>
            <w:bookmarkStart w:id="34" w:name="_Hlk76030469"/>
            <w:r w:rsidRPr="0057168B">
              <w:rPr>
                <w:rFonts w:ascii="Times New Roman" w:hAnsi="Times New Roman" w:cs="Times New Roman"/>
                <w:b/>
                <w:sz w:val="24"/>
                <w:szCs w:val="24"/>
              </w:rPr>
              <w:t>Kalendari i monitorimeve të kryera për 6 Mujorin e Parë të 2021</w:t>
            </w:r>
          </w:p>
        </w:tc>
      </w:tr>
      <w:tr w:rsidR="0057168B" w:rsidRPr="0057168B" w:rsidTr="0057168B">
        <w:trPr>
          <w:gridAfter w:val="1"/>
          <w:wAfter w:w="10" w:type="dxa"/>
        </w:trPr>
        <w:tc>
          <w:tcPr>
            <w:tcW w:w="518" w:type="dxa"/>
            <w:shd w:val="clear" w:color="auto" w:fill="FBE4D5" w:themeFill="accent2" w:themeFillTint="33"/>
          </w:tcPr>
          <w:p w:rsidR="0057168B" w:rsidRPr="0057168B" w:rsidRDefault="0057168B" w:rsidP="0057168B">
            <w:pPr>
              <w:spacing w:line="240" w:lineRule="auto"/>
              <w:jc w:val="center"/>
              <w:rPr>
                <w:rFonts w:ascii="Times New Roman" w:hAnsi="Times New Roman" w:cs="Times New Roman"/>
                <w:b/>
                <w:sz w:val="24"/>
                <w:szCs w:val="24"/>
              </w:rPr>
            </w:pPr>
          </w:p>
        </w:tc>
        <w:tc>
          <w:tcPr>
            <w:tcW w:w="3397" w:type="dxa"/>
            <w:shd w:val="clear" w:color="auto" w:fill="FBE4D5" w:themeFill="accent2" w:themeFillTint="33"/>
          </w:tcPr>
          <w:p w:rsidR="0057168B" w:rsidRPr="0057168B" w:rsidRDefault="0057168B" w:rsidP="0057168B">
            <w:pPr>
              <w:spacing w:line="240" w:lineRule="auto"/>
              <w:rPr>
                <w:rFonts w:ascii="Times New Roman" w:hAnsi="Times New Roman" w:cs="Times New Roman"/>
                <w:b/>
                <w:sz w:val="24"/>
                <w:szCs w:val="24"/>
              </w:rPr>
            </w:pPr>
            <w:r w:rsidRPr="0057168B">
              <w:rPr>
                <w:rFonts w:ascii="Times New Roman" w:hAnsi="Times New Roman" w:cs="Times New Roman"/>
                <w:b/>
                <w:sz w:val="24"/>
                <w:szCs w:val="24"/>
              </w:rPr>
              <w:t>Qendra e Shërbimit</w:t>
            </w:r>
          </w:p>
        </w:tc>
        <w:tc>
          <w:tcPr>
            <w:tcW w:w="2738" w:type="dxa"/>
            <w:shd w:val="clear" w:color="auto" w:fill="FBE4D5" w:themeFill="accent2" w:themeFillTint="33"/>
          </w:tcPr>
          <w:p w:rsidR="0057168B" w:rsidRPr="0057168B" w:rsidRDefault="0057168B" w:rsidP="0057168B">
            <w:pPr>
              <w:spacing w:line="240" w:lineRule="auto"/>
              <w:rPr>
                <w:rFonts w:ascii="Times New Roman" w:hAnsi="Times New Roman" w:cs="Times New Roman"/>
                <w:b/>
                <w:sz w:val="24"/>
                <w:szCs w:val="24"/>
              </w:rPr>
            </w:pPr>
            <w:r w:rsidRPr="0057168B">
              <w:rPr>
                <w:rFonts w:ascii="Times New Roman" w:hAnsi="Times New Roman" w:cs="Times New Roman"/>
                <w:b/>
                <w:sz w:val="24"/>
                <w:szCs w:val="24"/>
              </w:rPr>
              <w:t>Kryerja e monitorimit</w:t>
            </w:r>
          </w:p>
        </w:tc>
        <w:tc>
          <w:tcPr>
            <w:tcW w:w="2422" w:type="dxa"/>
            <w:shd w:val="clear" w:color="auto" w:fill="FBE4D5" w:themeFill="accent2" w:themeFillTint="33"/>
          </w:tcPr>
          <w:p w:rsidR="0057168B" w:rsidRPr="0057168B" w:rsidRDefault="0057168B" w:rsidP="0057168B">
            <w:pPr>
              <w:spacing w:line="240" w:lineRule="auto"/>
              <w:rPr>
                <w:rFonts w:ascii="Times New Roman" w:hAnsi="Times New Roman" w:cs="Times New Roman"/>
                <w:b/>
                <w:sz w:val="24"/>
                <w:szCs w:val="24"/>
              </w:rPr>
            </w:pPr>
            <w:r w:rsidRPr="0057168B">
              <w:rPr>
                <w:rFonts w:ascii="Times New Roman" w:hAnsi="Times New Roman" w:cs="Times New Roman"/>
                <w:b/>
                <w:sz w:val="24"/>
                <w:szCs w:val="24"/>
              </w:rPr>
              <w:t>Ecuria</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Durrës</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16.03.2021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lastRenderedPageBreak/>
              <w:t>2</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Lezhë</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24.03.2021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3</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Lushnje</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29.04.2021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4</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Shkodër</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18.05.2021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5</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Tiranë</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28.04.2021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6</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Pogradec</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Gill Sans MT" w:hAnsi="Gill Sans MT"/>
                <w:bCs/>
                <w:sz w:val="24"/>
                <w:szCs w:val="24"/>
              </w:rPr>
              <w:t>11.05.2021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7</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Fier</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15-16.06.2021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8</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Vlorë</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15-16.06.2021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9</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Gjirokastër</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Korrik 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10</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Qendra Dibër</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Korrik 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bookmarkEnd w:id="34"/>
    </w:tbl>
    <w:p w:rsidR="0057168B" w:rsidRPr="0057168B" w:rsidRDefault="0057168B" w:rsidP="0057168B">
      <w:pPr>
        <w:spacing w:after="0" w:line="240" w:lineRule="auto"/>
        <w:jc w:val="both"/>
        <w:rPr>
          <w:rFonts w:ascii="Times New Roman" w:eastAsia="Calibri" w:hAnsi="Times New Roman" w:cs="Times New Roman"/>
          <w:sz w:val="24"/>
          <w:szCs w:val="24"/>
          <w:highlight w:val="yellow"/>
        </w:rPr>
      </w:pPr>
    </w:p>
    <w:p w:rsidR="0057168B" w:rsidRPr="0057168B" w:rsidRDefault="0057168B" w:rsidP="0057168B">
      <w:pPr>
        <w:pStyle w:val="Heading3"/>
        <w:numPr>
          <w:ilvl w:val="0"/>
          <w:numId w:val="45"/>
        </w:numPr>
        <w:rPr>
          <w:i/>
        </w:rPr>
      </w:pPr>
      <w:bookmarkStart w:id="35" w:name="_Toc76032247"/>
      <w:bookmarkStart w:id="36" w:name="_Toc76996034"/>
      <w:r w:rsidRPr="0057168B">
        <w:rPr>
          <w:i/>
        </w:rPr>
        <w:t>Analizë e raporteve të monitorimit</w:t>
      </w:r>
      <w:bookmarkEnd w:id="35"/>
      <w:bookmarkEnd w:id="36"/>
    </w:p>
    <w:p w:rsidR="0057168B" w:rsidRPr="0057168B" w:rsidRDefault="0057168B" w:rsidP="0057168B">
      <w:pPr>
        <w:keepNext/>
        <w:keepLines/>
        <w:spacing w:before="40" w:after="0"/>
        <w:ind w:left="720"/>
        <w:outlineLvl w:val="2"/>
        <w:rPr>
          <w:rFonts w:ascii="Times New Roman" w:eastAsiaTheme="majorEastAsia" w:hAnsi="Times New Roman" w:cs="Times New Roman"/>
          <w:i/>
          <w:iCs/>
          <w:color w:val="1F4D78" w:themeColor="accent1" w:themeShade="7F"/>
          <w:sz w:val="24"/>
          <w:szCs w:val="24"/>
        </w:rPr>
      </w:pPr>
    </w:p>
    <w:p w:rsidR="0057168B" w:rsidRPr="0057168B" w:rsidRDefault="0057168B" w:rsidP="0057168B">
      <w:pPr>
        <w:spacing w:line="240" w:lineRule="auto"/>
        <w:jc w:val="both"/>
        <w:rPr>
          <w:rFonts w:ascii="Times New Roman" w:eastAsiaTheme="minorEastAsia" w:hAnsi="Times New Roman" w:cs="Times New Roman"/>
          <w:sz w:val="24"/>
          <w:szCs w:val="24"/>
          <w:lang w:val="en-CA" w:eastAsia="en-CA"/>
        </w:rPr>
      </w:pPr>
      <w:r w:rsidRPr="0057168B">
        <w:rPr>
          <w:rFonts w:ascii="Times New Roman" w:eastAsiaTheme="minorEastAsia" w:hAnsi="Times New Roman" w:cs="Times New Roman"/>
          <w:sz w:val="24"/>
          <w:szCs w:val="24"/>
          <w:lang w:val="en-CA" w:eastAsia="en-CA"/>
        </w:rPr>
        <w:t>Referuar parashikimeve të metodologjisë së miratuar me Urdhër të Ministrit të Drejtësisë, vlerësimi i cilësisë së shërbimit të ofruar nga qendrat bazohet në monitorimet tre-mujore të kryera si dhe raportet mujore narrative të përcjella nga ana e punonjësve të Qendrave. Për çdo raport mujor të përcjellë analizohen të dhënat si dhe orientimi ligjor / zgjidhja e rasteve të trajtuara. Gjithashtu, raportet synojnë të adresojnë problematika dhe rekomandime nga ana e punonjësve të qendrave në funksion të përmirësimit të ecurisë së veprimtarisë dhe ofrimit të shërbimit nga ana e tyre.</w:t>
      </w:r>
    </w:p>
    <w:p w:rsidR="0057168B" w:rsidRPr="0057168B" w:rsidRDefault="0057168B" w:rsidP="0057168B">
      <w:pPr>
        <w:jc w:val="both"/>
        <w:rPr>
          <w:rFonts w:ascii="Times New Roman" w:hAnsi="Times New Roman" w:cs="Times New Roman"/>
          <w:sz w:val="24"/>
          <w:szCs w:val="24"/>
        </w:rPr>
      </w:pPr>
      <w:r w:rsidRPr="0057168B">
        <w:rPr>
          <w:rFonts w:ascii="Times New Roman" w:hAnsi="Times New Roman" w:cs="Times New Roman"/>
          <w:sz w:val="24"/>
          <w:szCs w:val="24"/>
        </w:rPr>
        <w:t>Nga monitorimet e kryera në Qendrat e Shërbimit të Ndihmës Juridike Parësore,</w:t>
      </w:r>
      <w:r w:rsidRPr="0057168B">
        <w:rPr>
          <w:rFonts w:ascii="Times New Roman" w:hAnsi="Times New Roman" w:cs="Times New Roman"/>
          <w:b/>
          <w:sz w:val="24"/>
          <w:szCs w:val="24"/>
        </w:rPr>
        <w:t xml:space="preserve"> ka rezultuar</w:t>
      </w:r>
      <w:r w:rsidRPr="0057168B">
        <w:rPr>
          <w:rFonts w:ascii="Times New Roman" w:hAnsi="Times New Roman" w:cs="Times New Roman"/>
          <w:sz w:val="24"/>
          <w:szCs w:val="24"/>
        </w:rPr>
        <w:t xml:space="preserve"> se:</w:t>
      </w:r>
    </w:p>
    <w:p w:rsidR="0057168B" w:rsidRPr="0057168B" w:rsidRDefault="0057168B" w:rsidP="0057168B">
      <w:pPr>
        <w:numPr>
          <w:ilvl w:val="0"/>
          <w:numId w:val="12"/>
        </w:numPr>
        <w:spacing w:after="160" w:line="259" w:lineRule="auto"/>
        <w:contextualSpacing/>
        <w:jc w:val="both"/>
        <w:rPr>
          <w:rFonts w:ascii="Times New Roman" w:hAnsi="Times New Roman" w:cs="Times New Roman"/>
          <w:i/>
          <w:noProof w:val="0"/>
          <w:sz w:val="24"/>
          <w:szCs w:val="24"/>
          <w:lang w:val="en-US"/>
        </w:rPr>
      </w:pPr>
      <w:r w:rsidRPr="0057168B">
        <w:rPr>
          <w:rFonts w:ascii="Times New Roman" w:hAnsi="Times New Roman" w:cs="Times New Roman"/>
          <w:i/>
          <w:noProof w:val="0"/>
          <w:sz w:val="24"/>
          <w:szCs w:val="24"/>
          <w:lang w:val="en-US"/>
        </w:rPr>
        <w:t>Lidhur me mbajten dhe administrimin e dokumenatcionit të kërkuar sipas ligjit nr.111/2017:</w:t>
      </w:r>
    </w:p>
    <w:p w:rsidR="0057168B" w:rsidRPr="0057168B" w:rsidRDefault="0057168B" w:rsidP="0057168B">
      <w:pPr>
        <w:jc w:val="both"/>
        <w:rPr>
          <w:rFonts w:ascii="Times New Roman" w:eastAsia="Calibri" w:hAnsi="Times New Roman" w:cs="Times New Roman"/>
          <w:sz w:val="24"/>
          <w:szCs w:val="24"/>
        </w:rPr>
      </w:pPr>
      <w:r w:rsidRPr="0057168B">
        <w:rPr>
          <w:rFonts w:ascii="Times New Roman" w:hAnsi="Times New Roman" w:cs="Times New Roman"/>
          <w:sz w:val="24"/>
          <w:szCs w:val="24"/>
        </w:rPr>
        <w:t>Pjesa më e madhe e Qendrave administrojnë dokumentacionin që kërkohet për të përfituar nga shërbimi i ndihmës juridike parësore (</w:t>
      </w:r>
      <w:r w:rsidRPr="0057168B">
        <w:rPr>
          <w:rFonts w:ascii="Times New Roman" w:hAnsi="Times New Roman" w:cs="Times New Roman"/>
          <w:i/>
          <w:sz w:val="24"/>
          <w:szCs w:val="24"/>
        </w:rPr>
        <w:t>formularët e aplikimit; dokumentat vërtetues për kushtet e pamundësisë / kategoritë e ve</w:t>
      </w:r>
      <w:r w:rsidR="00C0435B">
        <w:rPr>
          <w:rFonts w:ascii="Times New Roman" w:hAnsi="Times New Roman" w:cs="Times New Roman"/>
          <w:i/>
          <w:sz w:val="24"/>
          <w:szCs w:val="24"/>
        </w:rPr>
        <w:t>ç</w:t>
      </w:r>
      <w:r w:rsidRPr="0057168B">
        <w:rPr>
          <w:rFonts w:ascii="Times New Roman" w:hAnsi="Times New Roman" w:cs="Times New Roman"/>
          <w:i/>
          <w:sz w:val="24"/>
          <w:szCs w:val="24"/>
        </w:rPr>
        <w:t>anta; skeda e klientit; procesverbali etj</w:t>
      </w:r>
      <w:r w:rsidRPr="0057168B">
        <w:rPr>
          <w:rFonts w:ascii="Times New Roman" w:hAnsi="Times New Roman" w:cs="Times New Roman"/>
          <w:sz w:val="24"/>
          <w:szCs w:val="24"/>
        </w:rPr>
        <w:t xml:space="preserve">), por jo të gjitha Qendrat administrojnë dokumentacion për mënyrën e zgjidhjes së </w:t>
      </w:r>
      <w:r w:rsidR="00C0435B">
        <w:rPr>
          <w:rFonts w:ascii="Times New Roman" w:hAnsi="Times New Roman" w:cs="Times New Roman"/>
          <w:sz w:val="24"/>
          <w:szCs w:val="24"/>
        </w:rPr>
        <w:t>ç</w:t>
      </w:r>
      <w:r w:rsidRPr="0057168B">
        <w:rPr>
          <w:rFonts w:ascii="Times New Roman" w:hAnsi="Times New Roman" w:cs="Times New Roman"/>
          <w:sz w:val="24"/>
          <w:szCs w:val="24"/>
        </w:rPr>
        <w:t>ështjes. (</w:t>
      </w:r>
      <w:r w:rsidRPr="0057168B">
        <w:rPr>
          <w:rFonts w:ascii="Times New Roman" w:eastAsia="Calibri" w:hAnsi="Times New Roman" w:cs="Times New Roman"/>
          <w:i/>
          <w:sz w:val="24"/>
          <w:szCs w:val="24"/>
        </w:rPr>
        <w:t>dokumentacionin provues -shkresor ose në cdo formë tjetër të kërkuar nga ligji</w:t>
      </w:r>
      <w:r w:rsidRPr="0057168B">
        <w:rPr>
          <w:rFonts w:ascii="Times New Roman" w:eastAsia="Calibri" w:hAnsi="Times New Roman" w:cs="Times New Roman"/>
          <w:sz w:val="24"/>
          <w:szCs w:val="24"/>
        </w:rPr>
        <w:t>).</w:t>
      </w:r>
    </w:p>
    <w:p w:rsidR="0057168B" w:rsidRPr="0057168B" w:rsidRDefault="0057168B" w:rsidP="0057168B">
      <w:pPr>
        <w:numPr>
          <w:ilvl w:val="0"/>
          <w:numId w:val="6"/>
        </w:numPr>
        <w:spacing w:after="160" w:line="259" w:lineRule="auto"/>
        <w:contextualSpacing/>
        <w:jc w:val="both"/>
        <w:rPr>
          <w:rFonts w:ascii="Times New Roman" w:hAnsi="Times New Roman" w:cs="Times New Roman"/>
          <w:i/>
          <w:noProof w:val="0"/>
          <w:sz w:val="24"/>
          <w:szCs w:val="24"/>
          <w:lang w:val="en-US"/>
        </w:rPr>
      </w:pPr>
      <w:r w:rsidRPr="0057168B">
        <w:rPr>
          <w:rFonts w:ascii="Times New Roman" w:hAnsi="Times New Roman" w:cs="Times New Roman"/>
          <w:i/>
          <w:noProof w:val="0"/>
          <w:sz w:val="24"/>
          <w:szCs w:val="24"/>
          <w:lang w:val="en-US"/>
        </w:rPr>
        <w:t>Pritja dhe trajtimi i qytetarëve, përfitues të shërbimit:</w:t>
      </w:r>
    </w:p>
    <w:p w:rsidR="0057168B" w:rsidRPr="0057168B" w:rsidRDefault="0057168B" w:rsidP="0057168B">
      <w:pPr>
        <w:spacing w:after="0"/>
        <w:jc w:val="both"/>
        <w:rPr>
          <w:rFonts w:ascii="Times New Roman" w:eastAsia="Calibri" w:hAnsi="Times New Roman" w:cs="Times New Roman"/>
          <w:color w:val="000000"/>
          <w:sz w:val="24"/>
          <w:szCs w:val="24"/>
        </w:rPr>
      </w:pPr>
      <w:r w:rsidRPr="0057168B">
        <w:rPr>
          <w:rFonts w:ascii="Times New Roman" w:eastAsia="Calibri" w:hAnsi="Times New Roman" w:cs="Times New Roman"/>
          <w:color w:val="000000"/>
          <w:sz w:val="24"/>
          <w:szCs w:val="24"/>
        </w:rPr>
        <w:t xml:space="preserve">Pritja dhe trajtimi i klientëve duhet të formalizohet përmes një protokolli të mirëfilltë, sipas parashikimeve në Urdhrin e miratuar nga Ministri i Drejtësisë </w:t>
      </w:r>
      <w:r w:rsidRPr="0057168B">
        <w:rPr>
          <w:rFonts w:ascii="Times New Roman" w:eastAsia="Calibri" w:hAnsi="Times New Roman" w:cs="Times New Roman"/>
          <w:i/>
          <w:color w:val="000000"/>
          <w:sz w:val="24"/>
          <w:szCs w:val="24"/>
        </w:rPr>
        <w:t>(ky protokoll mund të punohet duke bashkëpunuar edhe me punonësit e Qendrave të tjera që administrohen nga Drejtoria e Ndihmës Jurdike Falas</w:t>
      </w:r>
      <w:r w:rsidRPr="0057168B">
        <w:rPr>
          <w:rFonts w:ascii="Times New Roman" w:eastAsia="Calibri" w:hAnsi="Times New Roman" w:cs="Times New Roman"/>
          <w:color w:val="000000"/>
          <w:sz w:val="24"/>
          <w:szCs w:val="24"/>
        </w:rPr>
        <w:t>). Rezulton se pjesa më e madhe e Qendrave nuk e kanë këtë dokument.</w:t>
      </w:r>
    </w:p>
    <w:p w:rsidR="0057168B" w:rsidRPr="0057168B" w:rsidRDefault="0057168B" w:rsidP="0057168B">
      <w:pPr>
        <w:spacing w:line="240" w:lineRule="auto"/>
        <w:jc w:val="both"/>
        <w:rPr>
          <w:rFonts w:ascii="Times New Roman" w:eastAsiaTheme="minorEastAsia" w:hAnsi="Times New Roman" w:cs="Times New Roman"/>
          <w:b/>
          <w:sz w:val="24"/>
          <w:szCs w:val="24"/>
          <w:lang w:val="en-CA" w:eastAsia="en-CA"/>
        </w:rPr>
      </w:pPr>
      <w:r w:rsidRPr="0057168B">
        <w:rPr>
          <w:rFonts w:ascii="Times New Roman" w:eastAsiaTheme="minorEastAsia" w:hAnsi="Times New Roman" w:cs="Times New Roman"/>
          <w:b/>
          <w:sz w:val="24"/>
          <w:szCs w:val="24"/>
          <w:lang w:val="en-CA" w:eastAsia="en-CA"/>
        </w:rPr>
        <w:t>Konkluzione:</w:t>
      </w:r>
    </w:p>
    <w:p w:rsidR="0057168B" w:rsidRPr="0057168B" w:rsidRDefault="0057168B" w:rsidP="0057168B">
      <w:pPr>
        <w:numPr>
          <w:ilvl w:val="0"/>
          <w:numId w:val="7"/>
        </w:numPr>
        <w:spacing w:line="240" w:lineRule="auto"/>
        <w:contextualSpacing/>
        <w:jc w:val="both"/>
        <w:rPr>
          <w:rFonts w:ascii="Times New Roman" w:hAnsi="Times New Roman" w:cs="Times New Roman"/>
          <w:b/>
          <w:noProof w:val="0"/>
          <w:sz w:val="24"/>
          <w:szCs w:val="24"/>
          <w:lang w:val="en-US"/>
        </w:rPr>
      </w:pPr>
      <w:r w:rsidRPr="0057168B">
        <w:rPr>
          <w:rFonts w:ascii="Times New Roman" w:hAnsi="Times New Roman" w:cs="Times New Roman"/>
          <w:b/>
          <w:noProof w:val="0"/>
          <w:sz w:val="24"/>
          <w:szCs w:val="24"/>
          <w:lang w:val="en-US"/>
        </w:rPr>
        <w:t>Përcjellja e raporteve mujore narrative</w:t>
      </w:r>
    </w:p>
    <w:p w:rsidR="0057168B" w:rsidRPr="0057168B" w:rsidRDefault="0057168B" w:rsidP="0057168B">
      <w:pPr>
        <w:spacing w:after="160" w:line="240" w:lineRule="auto"/>
        <w:ind w:left="720"/>
        <w:contextualSpacing/>
        <w:jc w:val="both"/>
        <w:rPr>
          <w:rFonts w:ascii="Times New Roman" w:eastAsiaTheme="minorEastAsia" w:hAnsi="Times New Roman" w:cs="Times New Roman"/>
          <w:noProof w:val="0"/>
          <w:sz w:val="24"/>
          <w:szCs w:val="24"/>
          <w:lang w:val="en-CA" w:eastAsia="en-CA"/>
        </w:rPr>
      </w:pPr>
      <w:r w:rsidRPr="0057168B">
        <w:rPr>
          <w:rFonts w:ascii="Times New Roman" w:eastAsiaTheme="minorEastAsia" w:hAnsi="Times New Roman" w:cs="Times New Roman"/>
          <w:noProof w:val="0"/>
          <w:sz w:val="24"/>
          <w:szCs w:val="24"/>
          <w:lang w:val="en-CA" w:eastAsia="en-CA"/>
        </w:rPr>
        <w:t>Lidhur me përcjelljen e Raporteve Mujore Narrative nga ana e Qendrave të shërbimit të ndihmës Juridike parësore, rezulton se jo të gjitha qendrat i përcjellin për çdo muaj respektiv (raporti është për qendrën dhe jo për punonjës). Vihet re një mungesë bashkëpunimi në këtë kuadër.</w:t>
      </w:r>
    </w:p>
    <w:p w:rsidR="0057168B" w:rsidRPr="0057168B" w:rsidRDefault="0057168B" w:rsidP="0057168B">
      <w:pPr>
        <w:numPr>
          <w:ilvl w:val="0"/>
          <w:numId w:val="7"/>
        </w:numPr>
        <w:spacing w:line="240" w:lineRule="auto"/>
        <w:contextualSpacing/>
        <w:jc w:val="both"/>
        <w:rPr>
          <w:rFonts w:ascii="Times New Roman" w:hAnsi="Times New Roman" w:cs="Times New Roman"/>
          <w:b/>
          <w:noProof w:val="0"/>
          <w:sz w:val="24"/>
          <w:szCs w:val="24"/>
          <w:lang w:val="en-US"/>
        </w:rPr>
      </w:pPr>
      <w:r w:rsidRPr="0057168B">
        <w:rPr>
          <w:rFonts w:ascii="Times New Roman" w:hAnsi="Times New Roman" w:cs="Times New Roman"/>
          <w:b/>
          <w:noProof w:val="0"/>
          <w:sz w:val="24"/>
          <w:szCs w:val="24"/>
          <w:lang w:val="en-US"/>
        </w:rPr>
        <w:t>Punonjësit e qendrave nuk përcjellin problematika / rekomandime</w:t>
      </w:r>
    </w:p>
    <w:p w:rsidR="0057168B" w:rsidRPr="0057168B" w:rsidRDefault="0057168B" w:rsidP="0057168B">
      <w:pPr>
        <w:spacing w:after="160" w:line="240" w:lineRule="auto"/>
        <w:ind w:left="720"/>
        <w:contextualSpacing/>
        <w:jc w:val="both"/>
        <w:rPr>
          <w:rFonts w:ascii="Times New Roman" w:hAnsi="Times New Roman" w:cs="Times New Roman"/>
          <w:noProof w:val="0"/>
          <w:sz w:val="24"/>
          <w:szCs w:val="24"/>
          <w:lang w:val="en-US"/>
        </w:rPr>
      </w:pPr>
      <w:r w:rsidRPr="0057168B">
        <w:rPr>
          <w:rFonts w:ascii="Times New Roman" w:hAnsi="Times New Roman" w:cs="Times New Roman"/>
          <w:noProof w:val="0"/>
          <w:sz w:val="24"/>
          <w:szCs w:val="24"/>
          <w:lang w:val="en-US"/>
        </w:rPr>
        <w:lastRenderedPageBreak/>
        <w:t>Në raportet mujore rezulton se në pjesën më të madhe të tyre nuk plotësohet rubrika në të cilën pasqyrohen problematika / vështirësi që qendrat hasin në terren dhe rekomandime nga ana e punonjësve. Plotësimi i kësaj rubrike është shumë i rëndësishëm në kuadër të bashkëpunimit efektiv dhe marrjes së masave nga ana e Drejtorisë së Ndihmës Juridike për zgjidhjen e problematikave që përcillen.</w:t>
      </w:r>
    </w:p>
    <w:p w:rsidR="0057168B" w:rsidRPr="0057168B" w:rsidRDefault="0057168B" w:rsidP="0057168B">
      <w:pPr>
        <w:numPr>
          <w:ilvl w:val="0"/>
          <w:numId w:val="7"/>
        </w:numPr>
        <w:spacing w:line="240" w:lineRule="auto"/>
        <w:contextualSpacing/>
        <w:jc w:val="both"/>
        <w:rPr>
          <w:rFonts w:ascii="Times New Roman" w:hAnsi="Times New Roman" w:cs="Times New Roman"/>
          <w:b/>
          <w:noProof w:val="0"/>
          <w:sz w:val="24"/>
          <w:szCs w:val="24"/>
          <w:lang w:val="en-US"/>
        </w:rPr>
      </w:pPr>
      <w:r w:rsidRPr="0057168B">
        <w:rPr>
          <w:rFonts w:ascii="Times New Roman" w:hAnsi="Times New Roman" w:cs="Times New Roman"/>
          <w:b/>
          <w:noProof w:val="0"/>
          <w:sz w:val="24"/>
          <w:szCs w:val="24"/>
          <w:lang w:val="en-US"/>
        </w:rPr>
        <w:t>Numri i ulët i rasteve</w:t>
      </w:r>
    </w:p>
    <w:p w:rsidR="0057168B" w:rsidRPr="0057168B" w:rsidRDefault="0057168B" w:rsidP="0057168B">
      <w:pPr>
        <w:spacing w:after="160" w:line="240" w:lineRule="auto"/>
        <w:ind w:left="720"/>
        <w:contextualSpacing/>
        <w:jc w:val="both"/>
        <w:rPr>
          <w:rFonts w:ascii="Times New Roman" w:eastAsiaTheme="minorEastAsia" w:hAnsi="Times New Roman" w:cs="Times New Roman"/>
          <w:noProof w:val="0"/>
          <w:sz w:val="24"/>
          <w:szCs w:val="24"/>
          <w:lang w:val="en-CA" w:eastAsia="en-CA"/>
        </w:rPr>
      </w:pPr>
      <w:r w:rsidRPr="0057168B">
        <w:rPr>
          <w:rFonts w:ascii="Times New Roman" w:eastAsiaTheme="minorEastAsia" w:hAnsi="Times New Roman" w:cs="Times New Roman"/>
          <w:noProof w:val="0"/>
          <w:sz w:val="24"/>
          <w:szCs w:val="24"/>
          <w:lang w:val="en-CA" w:eastAsia="en-CA"/>
        </w:rPr>
        <w:t xml:space="preserve">Nga raportet e dërguara nga ana e qendrave si dhe nga të dhënat statistikore të përpunuara nga Drejtoria e Politikave sa i përket qendrave parësore, rezulton se nga disa qendra janë trajtuar një numër shumë i ulët rastesh. </w:t>
      </w:r>
    </w:p>
    <w:p w:rsidR="0057168B" w:rsidRPr="0057168B" w:rsidRDefault="0057168B" w:rsidP="0057168B">
      <w:pPr>
        <w:spacing w:line="240" w:lineRule="auto"/>
        <w:jc w:val="both"/>
        <w:rPr>
          <w:rFonts w:ascii="Times New Roman" w:eastAsiaTheme="minorEastAsia" w:hAnsi="Times New Roman" w:cs="Times New Roman"/>
          <w:b/>
          <w:sz w:val="24"/>
          <w:szCs w:val="24"/>
          <w:lang w:val="en-CA" w:eastAsia="en-CA"/>
        </w:rPr>
      </w:pPr>
      <w:r w:rsidRPr="0057168B">
        <w:rPr>
          <w:rFonts w:ascii="Times New Roman" w:eastAsiaTheme="minorEastAsia" w:hAnsi="Times New Roman" w:cs="Times New Roman"/>
          <w:b/>
          <w:sz w:val="24"/>
          <w:szCs w:val="24"/>
          <w:lang w:val="en-CA" w:eastAsia="en-CA"/>
        </w:rPr>
        <w:t xml:space="preserve">Rekomandime: </w:t>
      </w:r>
    </w:p>
    <w:p w:rsidR="0057168B" w:rsidRPr="0057168B" w:rsidRDefault="0057168B" w:rsidP="0057168B">
      <w:pPr>
        <w:numPr>
          <w:ilvl w:val="0"/>
          <w:numId w:val="42"/>
        </w:numPr>
        <w:spacing w:after="0"/>
        <w:jc w:val="both"/>
        <w:rPr>
          <w:rFonts w:ascii="Times New Roman" w:hAnsi="Times New Roman" w:cs="Times New Roman"/>
          <w:color w:val="000000"/>
          <w:sz w:val="24"/>
          <w:szCs w:val="24"/>
        </w:rPr>
      </w:pPr>
      <w:r w:rsidRPr="0057168B">
        <w:rPr>
          <w:rFonts w:ascii="Times New Roman" w:hAnsi="Times New Roman" w:cs="Times New Roman"/>
          <w:color w:val="000000"/>
          <w:sz w:val="24"/>
          <w:szCs w:val="24"/>
        </w:rPr>
        <w:t>Të vijohet ofrimi i shërbimit të ndihmës juridike parësore me eficiencë të plotë duke trajtuar çdo rast sipas specifikave konkrete.</w:t>
      </w:r>
    </w:p>
    <w:p w:rsidR="0057168B" w:rsidRPr="0057168B" w:rsidRDefault="0057168B" w:rsidP="0057168B">
      <w:pPr>
        <w:numPr>
          <w:ilvl w:val="0"/>
          <w:numId w:val="42"/>
        </w:numPr>
        <w:spacing w:after="0"/>
        <w:jc w:val="both"/>
        <w:rPr>
          <w:rFonts w:ascii="Times New Roman" w:hAnsi="Times New Roman" w:cs="Times New Roman"/>
          <w:color w:val="000000"/>
          <w:sz w:val="24"/>
          <w:szCs w:val="24"/>
        </w:rPr>
      </w:pPr>
      <w:r w:rsidRPr="0057168B">
        <w:rPr>
          <w:rFonts w:ascii="Times New Roman" w:hAnsi="Times New Roman" w:cs="Times New Roman"/>
          <w:color w:val="000000"/>
          <w:sz w:val="24"/>
          <w:szCs w:val="24"/>
        </w:rPr>
        <w:t xml:space="preserve">Të vijohet me promovimin e sistemit të ndihmës juridike dhe </w:t>
      </w:r>
      <w:r w:rsidRPr="0057168B">
        <w:rPr>
          <w:rFonts w:ascii="Times New Roman" w:hAnsi="Times New Roman" w:cs="Times New Roman"/>
          <w:sz w:val="24"/>
          <w:szCs w:val="24"/>
        </w:rPr>
        <w:t>orientimin sa i përket përfitimit të ndihmës juridike dytësore.</w:t>
      </w:r>
    </w:p>
    <w:p w:rsidR="0057168B" w:rsidRPr="0057168B" w:rsidRDefault="0057168B" w:rsidP="0057168B">
      <w:pPr>
        <w:numPr>
          <w:ilvl w:val="0"/>
          <w:numId w:val="42"/>
        </w:numPr>
        <w:spacing w:after="0"/>
        <w:jc w:val="both"/>
        <w:rPr>
          <w:rFonts w:ascii="Times New Roman" w:hAnsi="Times New Roman" w:cs="Times New Roman"/>
          <w:color w:val="000000"/>
          <w:sz w:val="24"/>
          <w:szCs w:val="24"/>
        </w:rPr>
      </w:pPr>
      <w:r w:rsidRPr="0057168B">
        <w:rPr>
          <w:rFonts w:ascii="Times New Roman" w:hAnsi="Times New Roman" w:cs="Times New Roman"/>
          <w:b/>
          <w:sz w:val="24"/>
          <w:szCs w:val="24"/>
        </w:rPr>
        <w:t>Në fokus</w:t>
      </w:r>
      <w:r w:rsidRPr="0057168B">
        <w:rPr>
          <w:rFonts w:ascii="Times New Roman" w:hAnsi="Times New Roman" w:cs="Times New Roman"/>
          <w:sz w:val="24"/>
          <w:szCs w:val="24"/>
        </w:rPr>
        <w:t>: rritja e numrit të rasteve që adresohen pranë qendrës.</w:t>
      </w:r>
    </w:p>
    <w:p w:rsidR="0057168B" w:rsidRPr="0057168B" w:rsidRDefault="0057168B" w:rsidP="0057168B">
      <w:pPr>
        <w:numPr>
          <w:ilvl w:val="0"/>
          <w:numId w:val="42"/>
        </w:numPr>
        <w:spacing w:after="0"/>
        <w:jc w:val="both"/>
        <w:rPr>
          <w:rFonts w:ascii="Times New Roman" w:hAnsi="Times New Roman" w:cs="Times New Roman"/>
          <w:color w:val="000000"/>
          <w:sz w:val="24"/>
          <w:szCs w:val="24"/>
        </w:rPr>
      </w:pPr>
      <w:r w:rsidRPr="0057168B">
        <w:rPr>
          <w:rFonts w:ascii="Times New Roman" w:hAnsi="Times New Roman" w:cs="Times New Roman"/>
          <w:sz w:val="24"/>
          <w:szCs w:val="24"/>
        </w:rPr>
        <w:t>Rekomandohet bashkëpunimi edhe me qendrat e tjera të shërbimit të ndihmës juridike parësore të administruara nga Drejtoria e Ndihmës Juridike Falas.</w:t>
      </w:r>
    </w:p>
    <w:p w:rsidR="0057168B" w:rsidRPr="001629F2" w:rsidRDefault="0057168B" w:rsidP="0057168B">
      <w:pPr>
        <w:spacing w:line="240" w:lineRule="auto"/>
        <w:jc w:val="both"/>
        <w:rPr>
          <w:rFonts w:ascii="Times New Roman" w:hAnsi="Times New Roman" w:cs="Times New Roman"/>
          <w:b/>
          <w:sz w:val="24"/>
          <w:szCs w:val="24"/>
          <w:highlight w:val="yellow"/>
        </w:rPr>
      </w:pPr>
    </w:p>
    <w:p w:rsidR="0057168B" w:rsidRDefault="0057168B" w:rsidP="007F706E">
      <w:pPr>
        <w:pStyle w:val="Heading2"/>
        <w:numPr>
          <w:ilvl w:val="1"/>
          <w:numId w:val="25"/>
        </w:numPr>
      </w:pPr>
      <w:bookmarkStart w:id="37" w:name="_Toc76032248"/>
      <w:bookmarkStart w:id="38" w:name="_Toc76996035"/>
      <w:r w:rsidRPr="001629F2">
        <w:rPr>
          <w:sz w:val="24"/>
          <w:szCs w:val="24"/>
        </w:rPr>
        <w:t>Mbikëqyrja e cilësisë së shërbimit të ndihmës juridike dytësore</w:t>
      </w:r>
      <w:bookmarkEnd w:id="37"/>
      <w:bookmarkEnd w:id="38"/>
    </w:p>
    <w:p w:rsidR="007D66D1" w:rsidRPr="007D66D1" w:rsidRDefault="007D66D1" w:rsidP="007D66D1"/>
    <w:p w:rsidR="0057168B" w:rsidRPr="0057168B" w:rsidRDefault="0057168B" w:rsidP="0057168B">
      <w:pPr>
        <w:keepNext/>
        <w:keepLines/>
        <w:numPr>
          <w:ilvl w:val="0"/>
          <w:numId w:val="20"/>
        </w:numPr>
        <w:spacing w:before="40" w:after="0"/>
        <w:outlineLvl w:val="2"/>
        <w:rPr>
          <w:rFonts w:ascii="Times New Roman" w:eastAsia="Calibri" w:hAnsi="Times New Roman" w:cs="Times New Roman"/>
          <w:i/>
          <w:iCs/>
          <w:color w:val="1F4D78" w:themeColor="accent1" w:themeShade="7F"/>
          <w:sz w:val="24"/>
          <w:szCs w:val="24"/>
        </w:rPr>
      </w:pPr>
      <w:bookmarkStart w:id="39" w:name="_Toc76032249"/>
      <w:bookmarkStart w:id="40" w:name="_Toc76996036"/>
      <w:r w:rsidRPr="0057168B">
        <w:rPr>
          <w:rFonts w:ascii="Times New Roman" w:eastAsia="Calibri" w:hAnsi="Times New Roman" w:cs="Times New Roman"/>
          <w:i/>
          <w:iCs/>
          <w:color w:val="1F4D78" w:themeColor="accent1" w:themeShade="7F"/>
          <w:sz w:val="24"/>
          <w:szCs w:val="24"/>
        </w:rPr>
        <w:t>Ecuria e kryerjes së monitorimeve të avokatëve</w:t>
      </w:r>
      <w:bookmarkEnd w:id="39"/>
      <w:bookmarkEnd w:id="40"/>
    </w:p>
    <w:p w:rsidR="0057168B" w:rsidRPr="0057168B" w:rsidRDefault="0057168B" w:rsidP="0057168B">
      <w:pPr>
        <w:spacing w:line="240" w:lineRule="auto"/>
        <w:jc w:val="both"/>
        <w:rPr>
          <w:rFonts w:ascii="Times New Roman" w:hAnsi="Times New Roman" w:cs="Times New Roman"/>
          <w:b/>
          <w:color w:val="C00000"/>
          <w:sz w:val="24"/>
          <w:szCs w:val="24"/>
        </w:rPr>
      </w:pPr>
    </w:p>
    <w:tbl>
      <w:tblPr>
        <w:tblStyle w:val="TableGrid"/>
        <w:tblW w:w="0" w:type="auto"/>
        <w:tblInd w:w="535" w:type="dxa"/>
        <w:tblLook w:val="04A0" w:firstRow="1" w:lastRow="0" w:firstColumn="1" w:lastColumn="0" w:noHBand="0" w:noVBand="1"/>
      </w:tblPr>
      <w:tblGrid>
        <w:gridCol w:w="518"/>
        <w:gridCol w:w="3397"/>
        <w:gridCol w:w="2738"/>
        <w:gridCol w:w="2422"/>
        <w:gridCol w:w="10"/>
      </w:tblGrid>
      <w:tr w:rsidR="0057168B" w:rsidRPr="0057168B" w:rsidTr="0057168B">
        <w:tc>
          <w:tcPr>
            <w:tcW w:w="9085" w:type="dxa"/>
            <w:gridSpan w:val="5"/>
            <w:shd w:val="clear" w:color="auto" w:fill="FBE4D5" w:themeFill="accent2" w:themeFillTint="33"/>
          </w:tcPr>
          <w:p w:rsidR="0057168B" w:rsidRPr="0057168B" w:rsidRDefault="0057168B" w:rsidP="0057168B">
            <w:pPr>
              <w:spacing w:line="240" w:lineRule="auto"/>
              <w:jc w:val="center"/>
              <w:rPr>
                <w:rFonts w:ascii="Times New Roman" w:hAnsi="Times New Roman" w:cs="Times New Roman"/>
                <w:b/>
                <w:sz w:val="24"/>
                <w:szCs w:val="24"/>
              </w:rPr>
            </w:pPr>
            <w:r w:rsidRPr="0057168B">
              <w:rPr>
                <w:rFonts w:ascii="Times New Roman" w:hAnsi="Times New Roman" w:cs="Times New Roman"/>
                <w:b/>
                <w:sz w:val="24"/>
                <w:szCs w:val="24"/>
              </w:rPr>
              <w:t>Kalendari i monitorimeve të kryera për 6 Mujorin e Parë të 2021</w:t>
            </w:r>
          </w:p>
        </w:tc>
      </w:tr>
      <w:tr w:rsidR="0057168B" w:rsidRPr="0057168B" w:rsidTr="0057168B">
        <w:trPr>
          <w:gridAfter w:val="1"/>
          <w:wAfter w:w="10" w:type="dxa"/>
          <w:trHeight w:val="548"/>
        </w:trPr>
        <w:tc>
          <w:tcPr>
            <w:tcW w:w="518" w:type="dxa"/>
            <w:shd w:val="clear" w:color="auto" w:fill="FBE4D5" w:themeFill="accent2" w:themeFillTint="33"/>
          </w:tcPr>
          <w:p w:rsidR="0057168B" w:rsidRPr="0057168B" w:rsidRDefault="0057168B" w:rsidP="0057168B">
            <w:pPr>
              <w:spacing w:line="240" w:lineRule="auto"/>
              <w:jc w:val="center"/>
              <w:rPr>
                <w:rFonts w:ascii="Times New Roman" w:hAnsi="Times New Roman" w:cs="Times New Roman"/>
                <w:b/>
                <w:sz w:val="24"/>
                <w:szCs w:val="24"/>
              </w:rPr>
            </w:pPr>
          </w:p>
        </w:tc>
        <w:tc>
          <w:tcPr>
            <w:tcW w:w="3397" w:type="dxa"/>
            <w:shd w:val="clear" w:color="auto" w:fill="FBE4D5" w:themeFill="accent2" w:themeFillTint="33"/>
          </w:tcPr>
          <w:p w:rsidR="0057168B" w:rsidRPr="0057168B" w:rsidRDefault="0057168B" w:rsidP="0057168B">
            <w:pPr>
              <w:spacing w:line="240" w:lineRule="auto"/>
              <w:rPr>
                <w:rFonts w:ascii="Times New Roman" w:hAnsi="Times New Roman" w:cs="Times New Roman"/>
                <w:b/>
                <w:sz w:val="24"/>
                <w:szCs w:val="24"/>
              </w:rPr>
            </w:pPr>
            <w:r w:rsidRPr="0057168B">
              <w:rPr>
                <w:rFonts w:ascii="Times New Roman" w:hAnsi="Times New Roman" w:cs="Times New Roman"/>
                <w:b/>
                <w:sz w:val="24"/>
                <w:szCs w:val="24"/>
              </w:rPr>
              <w:t>Rrethi gjyqësor</w:t>
            </w:r>
          </w:p>
        </w:tc>
        <w:tc>
          <w:tcPr>
            <w:tcW w:w="2738" w:type="dxa"/>
            <w:shd w:val="clear" w:color="auto" w:fill="FBE4D5" w:themeFill="accent2" w:themeFillTint="33"/>
          </w:tcPr>
          <w:p w:rsidR="0057168B" w:rsidRPr="0057168B" w:rsidRDefault="0057168B" w:rsidP="0057168B">
            <w:pPr>
              <w:spacing w:line="240" w:lineRule="auto"/>
              <w:rPr>
                <w:rFonts w:ascii="Times New Roman" w:hAnsi="Times New Roman" w:cs="Times New Roman"/>
                <w:b/>
                <w:sz w:val="24"/>
                <w:szCs w:val="24"/>
              </w:rPr>
            </w:pPr>
            <w:r w:rsidRPr="0057168B">
              <w:rPr>
                <w:rFonts w:ascii="Times New Roman" w:hAnsi="Times New Roman" w:cs="Times New Roman"/>
                <w:b/>
                <w:sz w:val="24"/>
                <w:szCs w:val="24"/>
              </w:rPr>
              <w:t>Kryerja e monitorimit</w:t>
            </w:r>
          </w:p>
        </w:tc>
        <w:tc>
          <w:tcPr>
            <w:tcW w:w="2422" w:type="dxa"/>
            <w:shd w:val="clear" w:color="auto" w:fill="FBE4D5" w:themeFill="accent2" w:themeFillTint="33"/>
          </w:tcPr>
          <w:p w:rsidR="0057168B" w:rsidRPr="0057168B" w:rsidRDefault="0057168B" w:rsidP="0057168B">
            <w:pPr>
              <w:spacing w:line="240" w:lineRule="auto"/>
              <w:rPr>
                <w:rFonts w:ascii="Times New Roman" w:hAnsi="Times New Roman" w:cs="Times New Roman"/>
                <w:b/>
                <w:sz w:val="24"/>
                <w:szCs w:val="24"/>
              </w:rPr>
            </w:pPr>
            <w:r w:rsidRPr="0057168B">
              <w:rPr>
                <w:rFonts w:ascii="Times New Roman" w:hAnsi="Times New Roman" w:cs="Times New Roman"/>
                <w:b/>
                <w:sz w:val="24"/>
                <w:szCs w:val="24"/>
              </w:rPr>
              <w:t>Ecuria</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Fier</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15-16.06.2021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2</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Vlorë</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15-16.06.2021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3</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 xml:space="preserve">Tiranë </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Korrik</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4</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Durrës</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Korrik</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5</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Berat</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Korrik</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6</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Sarandë</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Korrik</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7</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Gjirokastër</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Shtator</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8</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Elbasan</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Shtator</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9</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Lushnje</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29.04.2021</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kryer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10</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Kukës</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Shtator</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lastRenderedPageBreak/>
              <w:t>11</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Pukë</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Shtator</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12</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Korçë</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Shtator</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13</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Dibër</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Shtator</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14</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Lezhë</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Shtator</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r w:rsidR="0057168B" w:rsidRPr="0057168B" w:rsidTr="0057168B">
        <w:trPr>
          <w:gridAfter w:val="1"/>
          <w:wAfter w:w="10" w:type="dxa"/>
        </w:trPr>
        <w:tc>
          <w:tcPr>
            <w:tcW w:w="518" w:type="dxa"/>
            <w:shd w:val="clear" w:color="auto" w:fill="auto"/>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15</w:t>
            </w:r>
          </w:p>
        </w:tc>
        <w:tc>
          <w:tcPr>
            <w:tcW w:w="3397"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Shkodër</w:t>
            </w:r>
          </w:p>
        </w:tc>
        <w:tc>
          <w:tcPr>
            <w:tcW w:w="2738"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Shtator</w:t>
            </w:r>
          </w:p>
        </w:tc>
        <w:tc>
          <w:tcPr>
            <w:tcW w:w="2422" w:type="dxa"/>
          </w:tcPr>
          <w:p w:rsidR="0057168B" w:rsidRPr="0057168B" w:rsidRDefault="0057168B" w:rsidP="0057168B">
            <w:pPr>
              <w:spacing w:line="240" w:lineRule="auto"/>
              <w:rPr>
                <w:rFonts w:ascii="Times New Roman" w:hAnsi="Times New Roman" w:cs="Times New Roman"/>
                <w:sz w:val="24"/>
                <w:szCs w:val="24"/>
              </w:rPr>
            </w:pPr>
            <w:r w:rsidRPr="0057168B">
              <w:rPr>
                <w:rFonts w:ascii="Times New Roman" w:hAnsi="Times New Roman" w:cs="Times New Roman"/>
                <w:sz w:val="24"/>
                <w:szCs w:val="24"/>
              </w:rPr>
              <w:t>E planifikuar</w:t>
            </w:r>
          </w:p>
        </w:tc>
      </w:tr>
    </w:tbl>
    <w:p w:rsidR="0057168B" w:rsidRPr="0057168B" w:rsidRDefault="0057168B" w:rsidP="0057168B">
      <w:pPr>
        <w:spacing w:line="240" w:lineRule="auto"/>
        <w:jc w:val="both"/>
        <w:rPr>
          <w:rFonts w:ascii="Times New Roman" w:hAnsi="Times New Roman" w:cs="Times New Roman"/>
          <w:sz w:val="24"/>
          <w:szCs w:val="24"/>
        </w:rPr>
      </w:pPr>
    </w:p>
    <w:p w:rsidR="0057168B" w:rsidRPr="0057168B" w:rsidRDefault="0057168B" w:rsidP="0057168B">
      <w:pPr>
        <w:keepNext/>
        <w:keepLines/>
        <w:numPr>
          <w:ilvl w:val="0"/>
          <w:numId w:val="20"/>
        </w:numPr>
        <w:spacing w:before="40" w:after="0"/>
        <w:outlineLvl w:val="2"/>
        <w:rPr>
          <w:rFonts w:ascii="Times New Roman" w:eastAsiaTheme="majorEastAsia" w:hAnsi="Times New Roman" w:cs="Times New Roman"/>
          <w:i/>
          <w:iCs/>
          <w:color w:val="1F4D78" w:themeColor="accent1" w:themeShade="7F"/>
          <w:sz w:val="24"/>
          <w:szCs w:val="24"/>
        </w:rPr>
      </w:pPr>
      <w:bookmarkStart w:id="41" w:name="_Toc76032250"/>
      <w:bookmarkStart w:id="42" w:name="_Toc76996037"/>
      <w:r w:rsidRPr="0057168B">
        <w:rPr>
          <w:rFonts w:ascii="Times New Roman" w:eastAsiaTheme="majorEastAsia" w:hAnsi="Times New Roman" w:cs="Times New Roman"/>
          <w:i/>
          <w:iCs/>
          <w:color w:val="1F4D78" w:themeColor="accent1" w:themeShade="7F"/>
          <w:sz w:val="24"/>
          <w:szCs w:val="24"/>
        </w:rPr>
        <w:t>Analizë e raporteve të monitorimit</w:t>
      </w:r>
      <w:bookmarkEnd w:id="41"/>
      <w:bookmarkEnd w:id="42"/>
    </w:p>
    <w:p w:rsidR="0057168B" w:rsidRPr="0057168B" w:rsidRDefault="0057168B" w:rsidP="0057168B"/>
    <w:p w:rsidR="0057168B" w:rsidRPr="0057168B" w:rsidRDefault="0057168B" w:rsidP="0057168B">
      <w:pPr>
        <w:spacing w:line="240" w:lineRule="auto"/>
        <w:jc w:val="both"/>
        <w:rPr>
          <w:rFonts w:ascii="Times New Roman" w:hAnsi="Times New Roman" w:cs="Times New Roman"/>
          <w:sz w:val="24"/>
          <w:szCs w:val="24"/>
        </w:rPr>
      </w:pPr>
      <w:r w:rsidRPr="0057168B">
        <w:rPr>
          <w:rFonts w:ascii="Times New Roman" w:hAnsi="Times New Roman" w:cs="Times New Roman"/>
          <w:sz w:val="24"/>
          <w:szCs w:val="24"/>
        </w:rPr>
        <w:t>Monitorimi i avokatëve të ndihmës juridike dytësore, referuar metodologjisë së parashikuar me Urdhër të Ministrit të Drejtësisë, konsiston në kryerjen e:</w:t>
      </w:r>
    </w:p>
    <w:p w:rsidR="0057168B" w:rsidRPr="0057168B" w:rsidRDefault="0057168B" w:rsidP="0057168B">
      <w:pPr>
        <w:numPr>
          <w:ilvl w:val="0"/>
          <w:numId w:val="42"/>
        </w:numPr>
        <w:spacing w:after="160" w:line="240"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b/>
          <w:noProof w:val="0"/>
          <w:sz w:val="24"/>
          <w:szCs w:val="24"/>
          <w:lang w:val="en-US"/>
        </w:rPr>
        <w:t>Monitorimeve fillestare</w:t>
      </w:r>
      <w:r w:rsidRPr="0057168B">
        <w:rPr>
          <w:rFonts w:ascii="Times New Roman" w:hAnsi="Times New Roman" w:cs="Times New Roman"/>
          <w:noProof w:val="0"/>
          <w:sz w:val="24"/>
          <w:szCs w:val="24"/>
          <w:lang w:val="en-US"/>
        </w:rPr>
        <w:t xml:space="preserve"> (gjatë të cilave monitorohet struktura organizative e zyrave ku ushtrojnë profesionin avokatët për të parë nëse plotësohen kriteret e përcaktuara në metodologji apo jo referuar aksesueshmërisë së qytetarëve, arkivit, mjeteve/kushteve të punës etj);</w:t>
      </w:r>
    </w:p>
    <w:p w:rsidR="0057168B" w:rsidRPr="0057168B" w:rsidRDefault="0057168B" w:rsidP="0057168B">
      <w:pPr>
        <w:numPr>
          <w:ilvl w:val="0"/>
          <w:numId w:val="42"/>
        </w:numPr>
        <w:spacing w:after="160" w:line="240"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b/>
          <w:noProof w:val="0"/>
          <w:sz w:val="24"/>
          <w:szCs w:val="24"/>
          <w:lang w:val="en-US"/>
        </w:rPr>
        <w:t>Monitorime të vazhdueshme</w:t>
      </w:r>
      <w:r w:rsidRPr="0057168B">
        <w:rPr>
          <w:rFonts w:ascii="Times New Roman" w:hAnsi="Times New Roman" w:cs="Times New Roman"/>
          <w:noProof w:val="0"/>
          <w:sz w:val="24"/>
          <w:szCs w:val="24"/>
          <w:lang w:val="en-US"/>
        </w:rPr>
        <w:t xml:space="preserve"> (përmes komunikimit të vazhdueshëm me avokatët të cilëve u janë ngarkuar çështje të ndihmës juridike për përfaqësim);</w:t>
      </w:r>
    </w:p>
    <w:p w:rsidR="00D02384" w:rsidRPr="004A1289" w:rsidRDefault="0057168B" w:rsidP="008377BC">
      <w:pPr>
        <w:numPr>
          <w:ilvl w:val="0"/>
          <w:numId w:val="42"/>
        </w:numPr>
        <w:spacing w:after="160" w:line="240" w:lineRule="auto"/>
        <w:contextualSpacing/>
        <w:jc w:val="both"/>
        <w:rPr>
          <w:rFonts w:ascii="Times New Roman" w:hAnsi="Times New Roman" w:cs="Times New Roman"/>
          <w:noProof w:val="0"/>
          <w:sz w:val="24"/>
          <w:szCs w:val="24"/>
          <w:lang w:val="en-US"/>
        </w:rPr>
      </w:pPr>
      <w:r w:rsidRPr="0057168B">
        <w:rPr>
          <w:rFonts w:ascii="Times New Roman" w:hAnsi="Times New Roman" w:cs="Times New Roman"/>
          <w:b/>
          <w:noProof w:val="0"/>
          <w:sz w:val="24"/>
          <w:szCs w:val="24"/>
          <w:lang w:val="en-US"/>
        </w:rPr>
        <w:t>Monitorimi i cilësisë së shërbimit</w:t>
      </w:r>
      <w:r w:rsidRPr="0057168B">
        <w:rPr>
          <w:rFonts w:ascii="Times New Roman" w:hAnsi="Times New Roman" w:cs="Times New Roman"/>
          <w:noProof w:val="0"/>
          <w:sz w:val="24"/>
          <w:szCs w:val="24"/>
          <w:lang w:val="en-US"/>
        </w:rPr>
        <w:t xml:space="preserve"> </w:t>
      </w:r>
      <w:r w:rsidRPr="0057168B">
        <w:rPr>
          <w:rFonts w:ascii="Times New Roman" w:hAnsi="Times New Roman" w:cs="Times New Roman"/>
          <w:b/>
          <w:noProof w:val="0"/>
          <w:sz w:val="24"/>
          <w:szCs w:val="24"/>
          <w:lang w:val="en-US"/>
        </w:rPr>
        <w:t>për çështjet e përfunduara</w:t>
      </w:r>
      <w:r w:rsidRPr="0057168B">
        <w:rPr>
          <w:rFonts w:ascii="Times New Roman" w:hAnsi="Times New Roman" w:cs="Times New Roman"/>
          <w:noProof w:val="0"/>
          <w:sz w:val="24"/>
          <w:szCs w:val="24"/>
          <w:lang w:val="en-US"/>
        </w:rPr>
        <w:t xml:space="preserve"> të ndihmës juridike vlerësohet nga Drejtoria e Mbikëqyrjes së Standardeve të Ofrimit të Shërbimit të Ndihmës Juridike. Pas përfundimit të çështjeve avokatët përcjellin dokumentacion provues për çështjen e ndjekur pranë Drejtorisë së Ndihmës Juridike Falas ku nga ana e Drejtorisë vijohet me monitorimin e cilësisë së shërbimit të ofruar përmes hartimit të një raporti përfundimtar për çështjen e përfaqësuar. Pas hartimit të raportit dhe vlerësimit të dokumentacionit, çështja kalon për shlyerje detyrimesh në Drejtorinë e Financës, Arkivit dhe Shërbimeve Mbëshetetëse.</w:t>
      </w:r>
    </w:p>
    <w:p w:rsidR="00C76172" w:rsidRPr="001629F2" w:rsidRDefault="00C76172" w:rsidP="0057168B">
      <w:pPr>
        <w:pStyle w:val="Heading1"/>
        <w:rPr>
          <w:sz w:val="28"/>
          <w:szCs w:val="28"/>
        </w:rPr>
      </w:pPr>
      <w:r w:rsidRPr="00C76172">
        <w:t xml:space="preserve"> </w:t>
      </w:r>
      <w:bookmarkStart w:id="43" w:name="_Toc76996038"/>
      <w:r w:rsidRPr="001629F2">
        <w:rPr>
          <w:sz w:val="28"/>
          <w:szCs w:val="28"/>
        </w:rPr>
        <w:t xml:space="preserve">5. </w:t>
      </w:r>
      <w:r w:rsidR="00D87953" w:rsidRPr="001629F2">
        <w:rPr>
          <w:sz w:val="28"/>
          <w:szCs w:val="28"/>
        </w:rPr>
        <w:t>Nd</w:t>
      </w:r>
      <w:r w:rsidR="006F243E" w:rsidRPr="001629F2">
        <w:rPr>
          <w:sz w:val="28"/>
          <w:szCs w:val="28"/>
        </w:rPr>
        <w:t>ë</w:t>
      </w:r>
      <w:r w:rsidR="00D87953" w:rsidRPr="001629F2">
        <w:rPr>
          <w:sz w:val="28"/>
          <w:szCs w:val="28"/>
        </w:rPr>
        <w:t>rgjegj</w:t>
      </w:r>
      <w:r w:rsidR="006F243E" w:rsidRPr="001629F2">
        <w:rPr>
          <w:sz w:val="28"/>
          <w:szCs w:val="28"/>
        </w:rPr>
        <w:t>ë</w:t>
      </w:r>
      <w:r w:rsidR="00D87953" w:rsidRPr="001629F2">
        <w:rPr>
          <w:sz w:val="28"/>
          <w:szCs w:val="28"/>
        </w:rPr>
        <w:t>simi i publikut mbi sistemin e ndihm</w:t>
      </w:r>
      <w:r w:rsidR="006F243E" w:rsidRPr="001629F2">
        <w:rPr>
          <w:sz w:val="28"/>
          <w:szCs w:val="28"/>
        </w:rPr>
        <w:t>ë</w:t>
      </w:r>
      <w:r w:rsidR="00D87953" w:rsidRPr="001629F2">
        <w:rPr>
          <w:sz w:val="28"/>
          <w:szCs w:val="28"/>
        </w:rPr>
        <w:t>s juridike</w:t>
      </w:r>
      <w:bookmarkEnd w:id="43"/>
      <w:r w:rsidR="00D87953" w:rsidRPr="001629F2">
        <w:rPr>
          <w:sz w:val="28"/>
          <w:szCs w:val="28"/>
        </w:rPr>
        <w:t xml:space="preserve"> </w:t>
      </w:r>
    </w:p>
    <w:p w:rsidR="00C76172" w:rsidRPr="00C76172" w:rsidRDefault="001F5E68" w:rsidP="008377BC">
      <w:pPr>
        <w:jc w:val="both"/>
        <w:rPr>
          <w:rFonts w:ascii="Times New Roman" w:hAnsi="Times New Roman" w:cs="Times New Roman"/>
          <w:iCs/>
          <w:sz w:val="24"/>
          <w:szCs w:val="24"/>
        </w:rPr>
      </w:pPr>
      <w:r w:rsidRPr="002F120D">
        <w:rPr>
          <w:rFonts w:ascii="Times New Roman" w:hAnsi="Times New Roman" w:cs="Times New Roman"/>
          <w:iCs/>
          <w:sz w:val="24"/>
          <w:szCs w:val="24"/>
        </w:rPr>
        <w:t xml:space="preserve">Duke qenë tërësisht të vetëdijshëm se rritja e ndërgjegjësimit publik mbi ofrimin e ndihmës juridike dhe kushtet për përftimin e saj përveçse një detyrimi ligjor (neni 8 i ligjit 111/2017), është një nga komponentët me thelbësorë të funksionimit të sistemit të ndihmës juridike dhe forcimit të aksesit të qytetarëve në drejtësi, DNJF është duke i kushtuar një vemëndje të shtuar zhvillimit të aktiviteteve ndërgjegjësuese dhe edukimit ligjor të publikut duke hartuar kalendarin e aktiviteteve si dhe një plan konkret pune. Përgjatë </w:t>
      </w:r>
      <w:r w:rsidR="002F120D">
        <w:rPr>
          <w:rFonts w:ascii="Times New Roman" w:hAnsi="Times New Roman" w:cs="Times New Roman"/>
          <w:iCs/>
          <w:sz w:val="24"/>
          <w:szCs w:val="24"/>
        </w:rPr>
        <w:t>periudh</w:t>
      </w:r>
      <w:r w:rsidR="00F4586B">
        <w:rPr>
          <w:rFonts w:ascii="Times New Roman" w:hAnsi="Times New Roman" w:cs="Times New Roman"/>
          <w:iCs/>
          <w:sz w:val="24"/>
          <w:szCs w:val="24"/>
        </w:rPr>
        <w:t>ë</w:t>
      </w:r>
      <w:r w:rsidR="002F120D">
        <w:rPr>
          <w:rFonts w:ascii="Times New Roman" w:hAnsi="Times New Roman" w:cs="Times New Roman"/>
          <w:iCs/>
          <w:sz w:val="24"/>
          <w:szCs w:val="24"/>
        </w:rPr>
        <w:t>s 6 mujore</w:t>
      </w:r>
      <w:r w:rsidRPr="002F120D">
        <w:rPr>
          <w:rFonts w:ascii="Times New Roman" w:hAnsi="Times New Roman" w:cs="Times New Roman"/>
          <w:iCs/>
          <w:sz w:val="24"/>
          <w:szCs w:val="24"/>
        </w:rPr>
        <w:t>, DNJF i ka zhvilluar në këtë kuadër disa aktivitete që kanë në fokus ndërgjegjësimin dhe edukimin ligjor të publikut jo vetëm duke u përqëndruar tek sistemi i ndihmës juridike falas  por duke u ndalur edhe në informimin ligjor të publikut përmes faqes zyrtare të dedikuar të drejtorisë, rrjeteve sociale dhe videove informuese.</w:t>
      </w:r>
    </w:p>
    <w:p w:rsidR="007F706E" w:rsidRPr="001629F2" w:rsidRDefault="00C76172" w:rsidP="001629F2">
      <w:pPr>
        <w:pStyle w:val="Heading2"/>
        <w:rPr>
          <w:sz w:val="24"/>
          <w:szCs w:val="24"/>
        </w:rPr>
      </w:pPr>
      <w:bookmarkStart w:id="44" w:name="_Toc76996039"/>
      <w:r w:rsidRPr="001629F2">
        <w:rPr>
          <w:sz w:val="24"/>
          <w:szCs w:val="24"/>
        </w:rPr>
        <w:t>5.1 Zhvillimi dhe pjes</w:t>
      </w:r>
      <w:r w:rsidR="007F706E" w:rsidRPr="001629F2">
        <w:rPr>
          <w:sz w:val="24"/>
          <w:szCs w:val="24"/>
        </w:rPr>
        <w:t>ë</w:t>
      </w:r>
      <w:r w:rsidRPr="001629F2">
        <w:rPr>
          <w:sz w:val="24"/>
          <w:szCs w:val="24"/>
        </w:rPr>
        <w:t>marrja n</w:t>
      </w:r>
      <w:r w:rsidR="007F706E" w:rsidRPr="001629F2">
        <w:rPr>
          <w:sz w:val="24"/>
          <w:szCs w:val="24"/>
        </w:rPr>
        <w:t>ë</w:t>
      </w:r>
      <w:r w:rsidRPr="001629F2">
        <w:rPr>
          <w:sz w:val="24"/>
          <w:szCs w:val="24"/>
        </w:rPr>
        <w:t xml:space="preserve"> takime/aktivitete nd</w:t>
      </w:r>
      <w:r w:rsidR="007F706E" w:rsidRPr="001629F2">
        <w:rPr>
          <w:sz w:val="24"/>
          <w:szCs w:val="24"/>
        </w:rPr>
        <w:t>ë</w:t>
      </w:r>
      <w:r w:rsidRPr="001629F2">
        <w:rPr>
          <w:sz w:val="24"/>
          <w:szCs w:val="24"/>
        </w:rPr>
        <w:t>rgjegj</w:t>
      </w:r>
      <w:r w:rsidR="007F706E" w:rsidRPr="001629F2">
        <w:rPr>
          <w:sz w:val="24"/>
          <w:szCs w:val="24"/>
        </w:rPr>
        <w:t>ë</w:t>
      </w:r>
      <w:r w:rsidRPr="001629F2">
        <w:rPr>
          <w:sz w:val="24"/>
          <w:szCs w:val="24"/>
        </w:rPr>
        <w:t>suese</w:t>
      </w:r>
      <w:bookmarkEnd w:id="44"/>
    </w:p>
    <w:p w:rsidR="002F120D" w:rsidRDefault="002F120D" w:rsidP="008377BC">
      <w:pPr>
        <w:jc w:val="both"/>
        <w:rPr>
          <w:rFonts w:ascii="Times New Roman" w:hAnsi="Times New Roman" w:cs="Times New Roman"/>
          <w:iCs/>
          <w:sz w:val="24"/>
          <w:szCs w:val="24"/>
        </w:rPr>
      </w:pPr>
      <w:r>
        <w:rPr>
          <w:rFonts w:ascii="Times New Roman" w:hAnsi="Times New Roman" w:cs="Times New Roman"/>
          <w:iCs/>
          <w:sz w:val="24"/>
          <w:szCs w:val="24"/>
        </w:rPr>
        <w:t>N</w:t>
      </w:r>
      <w:r w:rsidR="00F4586B">
        <w:rPr>
          <w:rFonts w:ascii="Times New Roman" w:hAnsi="Times New Roman" w:cs="Times New Roman"/>
          <w:iCs/>
          <w:sz w:val="24"/>
          <w:szCs w:val="24"/>
        </w:rPr>
        <w:t>ë</w:t>
      </w:r>
      <w:r>
        <w:rPr>
          <w:rFonts w:ascii="Times New Roman" w:hAnsi="Times New Roman" w:cs="Times New Roman"/>
          <w:iCs/>
          <w:sz w:val="24"/>
          <w:szCs w:val="24"/>
        </w:rPr>
        <w:t xml:space="preserve"> total, p</w:t>
      </w:r>
      <w:r w:rsidR="00F4586B">
        <w:rPr>
          <w:rFonts w:ascii="Times New Roman" w:hAnsi="Times New Roman" w:cs="Times New Roman"/>
          <w:iCs/>
          <w:sz w:val="24"/>
          <w:szCs w:val="24"/>
        </w:rPr>
        <w:t>ë</w:t>
      </w:r>
      <w:r>
        <w:rPr>
          <w:rFonts w:ascii="Times New Roman" w:hAnsi="Times New Roman" w:cs="Times New Roman"/>
          <w:iCs/>
          <w:sz w:val="24"/>
          <w:szCs w:val="24"/>
        </w:rPr>
        <w:t>rgjat</w:t>
      </w:r>
      <w:r w:rsidR="00F4586B">
        <w:rPr>
          <w:rFonts w:ascii="Times New Roman" w:hAnsi="Times New Roman" w:cs="Times New Roman"/>
          <w:iCs/>
          <w:sz w:val="24"/>
          <w:szCs w:val="24"/>
        </w:rPr>
        <w:t>ë</w:t>
      </w:r>
      <w:r>
        <w:rPr>
          <w:rFonts w:ascii="Times New Roman" w:hAnsi="Times New Roman" w:cs="Times New Roman"/>
          <w:iCs/>
          <w:sz w:val="24"/>
          <w:szCs w:val="24"/>
        </w:rPr>
        <w:t xml:space="preserve"> periudh</w:t>
      </w:r>
      <w:r w:rsidR="00F4586B">
        <w:rPr>
          <w:rFonts w:ascii="Times New Roman" w:hAnsi="Times New Roman" w:cs="Times New Roman"/>
          <w:iCs/>
          <w:sz w:val="24"/>
          <w:szCs w:val="24"/>
        </w:rPr>
        <w:t>ë</w:t>
      </w:r>
      <w:r>
        <w:rPr>
          <w:rFonts w:ascii="Times New Roman" w:hAnsi="Times New Roman" w:cs="Times New Roman"/>
          <w:iCs/>
          <w:sz w:val="24"/>
          <w:szCs w:val="24"/>
        </w:rPr>
        <w:t>s Janar-Qershor 2021, Drejtoria e Ndihm</w:t>
      </w:r>
      <w:r w:rsidR="00F4586B">
        <w:rPr>
          <w:rFonts w:ascii="Times New Roman" w:hAnsi="Times New Roman" w:cs="Times New Roman"/>
          <w:iCs/>
          <w:sz w:val="24"/>
          <w:szCs w:val="24"/>
        </w:rPr>
        <w:t>ë</w:t>
      </w:r>
      <w:r>
        <w:rPr>
          <w:rFonts w:ascii="Times New Roman" w:hAnsi="Times New Roman" w:cs="Times New Roman"/>
          <w:iCs/>
          <w:sz w:val="24"/>
          <w:szCs w:val="24"/>
        </w:rPr>
        <w:t>s Juridike Falas ka zhvilluar/ka marr</w:t>
      </w:r>
      <w:r w:rsidR="00F4586B">
        <w:rPr>
          <w:rFonts w:ascii="Times New Roman" w:hAnsi="Times New Roman" w:cs="Times New Roman"/>
          <w:iCs/>
          <w:sz w:val="24"/>
          <w:szCs w:val="24"/>
        </w:rPr>
        <w:t>ë</w:t>
      </w:r>
      <w:r>
        <w:rPr>
          <w:rFonts w:ascii="Times New Roman" w:hAnsi="Times New Roman" w:cs="Times New Roman"/>
          <w:iCs/>
          <w:sz w:val="24"/>
          <w:szCs w:val="24"/>
        </w:rPr>
        <w:t xml:space="preserve"> pjes</w:t>
      </w:r>
      <w:r w:rsidR="00F4586B">
        <w:rPr>
          <w:rFonts w:ascii="Times New Roman" w:hAnsi="Times New Roman" w:cs="Times New Roman"/>
          <w:iCs/>
          <w:sz w:val="24"/>
          <w:szCs w:val="24"/>
        </w:rPr>
        <w:t>ë</w:t>
      </w:r>
      <w:r>
        <w:rPr>
          <w:rFonts w:ascii="Times New Roman" w:hAnsi="Times New Roman" w:cs="Times New Roman"/>
          <w:iCs/>
          <w:sz w:val="24"/>
          <w:szCs w:val="24"/>
        </w:rPr>
        <w:t xml:space="preserve"> n</w:t>
      </w:r>
      <w:r w:rsidR="00F4586B">
        <w:rPr>
          <w:rFonts w:ascii="Times New Roman" w:hAnsi="Times New Roman" w:cs="Times New Roman"/>
          <w:iCs/>
          <w:sz w:val="24"/>
          <w:szCs w:val="24"/>
        </w:rPr>
        <w:t>ë</w:t>
      </w:r>
      <w:r>
        <w:rPr>
          <w:rFonts w:ascii="Times New Roman" w:hAnsi="Times New Roman" w:cs="Times New Roman"/>
          <w:iCs/>
          <w:sz w:val="24"/>
          <w:szCs w:val="24"/>
        </w:rPr>
        <w:t xml:space="preserve"> </w:t>
      </w:r>
      <w:r w:rsidR="00135A5C">
        <w:rPr>
          <w:rFonts w:ascii="Times New Roman" w:hAnsi="Times New Roman" w:cs="Times New Roman"/>
          <w:iCs/>
          <w:sz w:val="24"/>
          <w:szCs w:val="24"/>
        </w:rPr>
        <w:t>rreth 60 aktivitete t</w:t>
      </w:r>
      <w:r w:rsidR="00F4586B">
        <w:rPr>
          <w:rFonts w:ascii="Times New Roman" w:hAnsi="Times New Roman" w:cs="Times New Roman"/>
          <w:iCs/>
          <w:sz w:val="24"/>
          <w:szCs w:val="24"/>
        </w:rPr>
        <w:t>ë</w:t>
      </w:r>
      <w:r w:rsidR="00135A5C">
        <w:rPr>
          <w:rFonts w:ascii="Times New Roman" w:hAnsi="Times New Roman" w:cs="Times New Roman"/>
          <w:iCs/>
          <w:sz w:val="24"/>
          <w:szCs w:val="24"/>
        </w:rPr>
        <w:t xml:space="preserve"> listuara si vijon:</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lastRenderedPageBreak/>
        <w:t>Aktivitet, Qendra e Shërbimit të Ndihmës Juridike Parësore Shkodër 21.01 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Ministria e Drejtësisë dhe Drejtoria e Përgjithshme e Ndihmës Juridike zhvilluan takimin e rrjetëzimit të ofruesve të shërbimeve në Shkodër, me temë “Së bashku për rritjen e aksesit në drejtësi të qytetarëve”.  Në këtë takim morën pjesë përfaqësues nga Qendra për Nisma Ligjore Qytetare, punonjësit me trajnim të posaçëm të Qendrës së Shërbimeve të Ndihmës Juridike Parësore Shkodër si dhe përfaqësues të Organizatave Jofitimprurëse në Shkodër.U diskutua mbi rolin i Qendrës së Shërbimit të Ndihmës Juridike Parësore Shkodër në ofrimin e ndihmës juridike për qytetarët, në mënyrë të veçantë qytetarët dhe komunitetet e margjinalizuara në Shkodër, në zbatim të ligjit nr.111/2017, “Për ndihmën juridike të garantuar nga shteti”;</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Aktivitet, Qendra e Shërbimit të Ndihmës Juridike Parësore Gjirokastër  23.01 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lang w:val="en-US"/>
        </w:rPr>
        <w:t xml:space="preserve">Më datë 23.01.2021, në bashkëpunim me Organizatat QSHPLI DHE MKEZH u zhvillua një aktivitet ndërgjegjësues pranë Universitetit “Eqrem Çabej”, Gjirokastër me përfaqësues nga grupe vulnerabël, persona të cilët i përkisnin kategorive të veçanta, përfaqësues nga Bashkia Gjirokastër dhe përfaqësues nga Shtëpia e të Moshuarve. Gjatë këtij takimi bë një prezantim i Qendrës së Ofrimit të Shërbimit të Ndihmës Juridike Parësore, u trajtuan në formë bashkëbisedimi probleme të ndryshme në lidhje me përfitimin e ndihmës juridike falas, benefitet që ofron qendra mbi kosulencën juridike, njohjen me ligjet, aktet ligjore dhe nënligjore në RSH. </w:t>
      </w:r>
      <w:r w:rsidRPr="00135A5C">
        <w:rPr>
          <w:rFonts w:ascii="Times New Roman" w:hAnsi="Times New Roman" w:cs="Times New Roman"/>
          <w:iCs/>
          <w:sz w:val="24"/>
          <w:szCs w:val="24"/>
        </w:rPr>
        <w:t>Gjithashtu, falë një kronike dhe interviste në Radio Televizionin Shqiptar (RTSH) Gjirokastër u bë e mundur që Qendra e Shërbimit të Ndihmës Juridike Parësore Gjirokastër të ketë mundësi të njihet më gjerësisht njihet nga qytetarët e këtij qyteti dhe jo vetëm. Në këtë intervistë u shpjegua nga punonjëset me trajnim të posaçëm sesi përfitohet ndihma juridike falas.</w:t>
      </w:r>
    </w:p>
    <w:p w:rsidR="00135A5C" w:rsidRPr="00135A5C" w:rsidRDefault="00135A5C" w:rsidP="001420D7">
      <w:pPr>
        <w:numPr>
          <w:ilvl w:val="0"/>
          <w:numId w:val="15"/>
        </w:numPr>
        <w:tabs>
          <w:tab w:val="left" w:pos="540"/>
        </w:tabs>
        <w:ind w:left="360"/>
        <w:jc w:val="both"/>
        <w:rPr>
          <w:rFonts w:ascii="Times New Roman" w:hAnsi="Times New Roman" w:cs="Times New Roman"/>
          <w:b/>
          <w:iCs/>
          <w:sz w:val="24"/>
          <w:szCs w:val="24"/>
        </w:rPr>
      </w:pPr>
      <w:r w:rsidRPr="00135A5C">
        <w:rPr>
          <w:rFonts w:ascii="Times New Roman" w:hAnsi="Times New Roman" w:cs="Times New Roman"/>
          <w:b/>
          <w:iCs/>
          <w:sz w:val="24"/>
          <w:szCs w:val="24"/>
          <w:lang w:val="en-US"/>
        </w:rPr>
        <w:t>Aktivitet, Qendra e Shërbimit të Ndihmës Juridike Parësore Durrës 28.01 2021</w:t>
      </w:r>
      <w:r>
        <w:rPr>
          <w:rFonts w:ascii="Times New Roman" w:hAnsi="Times New Roman" w:cs="Times New Roman"/>
          <w:b/>
          <w:iCs/>
          <w:sz w:val="24"/>
          <w:szCs w:val="24"/>
        </w:rPr>
        <w:t xml:space="preserve">: </w:t>
      </w:r>
      <w:r w:rsidRPr="00135A5C">
        <w:rPr>
          <w:rFonts w:ascii="Times New Roman" w:hAnsi="Times New Roman" w:cs="Times New Roman"/>
          <w:iCs/>
          <w:sz w:val="24"/>
          <w:szCs w:val="24"/>
        </w:rPr>
        <w:t xml:space="preserve">Ky aktivitet u organizua në kuadrin e projektit “Mbështetje për ofrimin e ndihmës juridike parësore, efektive dhe cilësore për individët dhe komunitetet e margjinalizuara në rajonin e Durrësit”, me mbështetjen e Programit të Kombeve të Bashkuara për Zhvillim PNUD, i cili po zbatohet në bashkëpunim me Ministrinë e Drejtësisë dhe Drejtorinë e Ndihmës Juridike Falas.  Pjesëmarrës në këtë takim ishin përfaqësues të Qendrës së Shërbimit të Ndihmës Juridike Parësore, pranë Gjykatës së Rrethit Gjyqësor, përfaqësues të Komisariatit të Policisë Durrës, përfaqësues të institucionit të Avokatit të Popullit, OJF-të të cilat ofrojnë ndihmë ligjore falas për grupet e margjinalizuara që nuk kanë mundësi të marrin një avokat, OJF-të që ofrojnë shërbime sociale për individët nga grupet e margjinalizuara si Qendra Aleanca Gjinore për Zhvillim, Qendra Komunitare “Sot për të Ardhmen”, Qendra Komunitare për Fëmijët me Afëtsi të Kufizuara, Qendra për Nisma Ligjore Qytetare, Qendra e Shërbimeve Mbrojtëse Fuqizuese Emergjente për Fëmijën dhe Familjen, </w:t>
      </w:r>
      <w:r w:rsidR="00F4586B">
        <w:rPr>
          <w:rFonts w:ascii="Times New Roman" w:hAnsi="Times New Roman" w:cs="Times New Roman"/>
          <w:iCs/>
          <w:sz w:val="24"/>
          <w:szCs w:val="24"/>
        </w:rPr>
        <w:t>ë</w:t>
      </w:r>
      <w:r w:rsidRPr="00135A5C">
        <w:rPr>
          <w:rFonts w:ascii="Times New Roman" w:hAnsi="Times New Roman" w:cs="Times New Roman"/>
          <w:iCs/>
          <w:sz w:val="24"/>
          <w:szCs w:val="24"/>
        </w:rPr>
        <w:t>orld Vision Albania, DAR Durrës, Drejtues të Drejtorisë së Shërbimeve Sociale në Bashkinë Durrës, përfaqësues të Njësisë për Mbrojtjen e Fëmjëve, Bashkia Durrës, psikologë dhe punonjës social në shkolla në Durrës dhe aktorë të tjerë lokalë publikë përfaqësues të Mekanizmit të Koordinuar të Referimit të rasteve të dhunës në  familje, etj. Aktiviteti shërbeu për të forcuar komunkimin dhe koordinimin e ofruesëve të shërbimeve në Durrës në mbështetje të individëve dhe komuniteteve të margjinalizuara në Durrës.</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Takim me përfaqësuesit e Klinikave të Ligjit dhe studentët 27.01.2021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 xml:space="preserve">Në funksion të forcimit të bashkëpunimit me të gjitha Klinikat e Ligjit pranë IAL-ve me të cilat është lidhur një </w:t>
      </w:r>
      <w:r w:rsidRPr="00135A5C">
        <w:rPr>
          <w:rFonts w:ascii="Times New Roman" w:hAnsi="Times New Roman" w:cs="Times New Roman"/>
          <w:iCs/>
          <w:sz w:val="24"/>
          <w:szCs w:val="24"/>
        </w:rPr>
        <w:lastRenderedPageBreak/>
        <w:t>marrëveshje bashkëpunimi më datë 27.01.2021, është zhvilluar një takim të përbashkët me të gjithë përfaqësuesit e klinikave të ligjit dhe studentët e drejtësisë, takim i cili kishte si qëllim kryesor angazhimin e studentëve në praktika, trajnime dhe aktivitete ndërgjegjësuese në fushën e ndihmës juridike të garantuar nga shteti. Trajnimi i parë që do të zhvillohet me studentët është planifikuar brenda muajit Shkurt 2021, trajnim i cili do të vijohet edhe nga bashkëpunime të tjera periodike.</w:t>
      </w:r>
    </w:p>
    <w:p w:rsidR="00135A5C" w:rsidRPr="00135A5C" w:rsidRDefault="00135A5C" w:rsidP="001420D7">
      <w:pPr>
        <w:numPr>
          <w:ilvl w:val="0"/>
          <w:numId w:val="15"/>
        </w:numPr>
        <w:ind w:left="360"/>
        <w:jc w:val="both"/>
        <w:rPr>
          <w:rFonts w:ascii="Times New Roman" w:hAnsi="Times New Roman" w:cs="Times New Roman"/>
          <w:b/>
          <w:iCs/>
          <w:sz w:val="24"/>
          <w:szCs w:val="24"/>
        </w:rPr>
      </w:pPr>
      <w:r w:rsidRPr="00135A5C">
        <w:rPr>
          <w:rFonts w:ascii="Times New Roman" w:hAnsi="Times New Roman" w:cs="Times New Roman"/>
          <w:b/>
          <w:iCs/>
          <w:sz w:val="24"/>
          <w:szCs w:val="24"/>
          <w:lang w:val="en-US"/>
        </w:rPr>
        <w:t>Aktivitet, Qendra e Shërbimit të Ndihmës Juridike Parësore Pogradec, 10.02.2021</w:t>
      </w:r>
      <w:r>
        <w:rPr>
          <w:rFonts w:ascii="Times New Roman" w:hAnsi="Times New Roman" w:cs="Times New Roman"/>
          <w:b/>
          <w:iCs/>
          <w:sz w:val="24"/>
          <w:szCs w:val="24"/>
        </w:rPr>
        <w:t xml:space="preserve">: </w:t>
      </w:r>
      <w:r w:rsidRPr="00135A5C">
        <w:rPr>
          <w:rFonts w:ascii="Times New Roman" w:hAnsi="Times New Roman" w:cs="Times New Roman"/>
          <w:iCs/>
          <w:sz w:val="24"/>
          <w:szCs w:val="24"/>
        </w:rPr>
        <w:t>Më datë 10.02.2021, në ambientet e sallës së këshillit bashkiak Pogradec,  në kuadër të "Javës kundër Diskriminimit" u zhvillua takimi i hapur me temë "Ne mundemi-Thuaji Jo Diskriminimit", në bashkëpunim me specialisten e zyrës rajonale të Avokatit të Popullit Pogradec dhe specialisten e zyrës rajonale te Komisionerit për Mbrojtjen nga Diskriminimi Korçë. U informuan pjesëmarrësit lidhur me ekzistencën e Qëndrës së Shërbimit të Ndihmës Juridike Parësore Pogradec, shërbimet që ofrohen, si dhe kategoritë e personave që përfitojnë në bazë të ligjit nr 111/2017 "Për ndihmën juridike të garantuar nga shteti", si dhe ndërgjegjësimi i tyre lidhur me zgjidhjen e problematikave duke iu drejtuar institucioneve përkatëse, në ndihmë të qytetarëve.</w:t>
      </w:r>
    </w:p>
    <w:p w:rsidR="00135A5C" w:rsidRPr="00135A5C" w:rsidRDefault="00135A5C" w:rsidP="001420D7">
      <w:pPr>
        <w:numPr>
          <w:ilvl w:val="0"/>
          <w:numId w:val="15"/>
        </w:numPr>
        <w:ind w:left="27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Vizita e Ministrit të Drejtësisë pranë ambienteve të </w:t>
      </w:r>
      <w:r w:rsidRPr="00135A5C">
        <w:rPr>
          <w:rFonts w:ascii="Times New Roman" w:hAnsi="Times New Roman" w:cs="Times New Roman"/>
          <w:b/>
          <w:iCs/>
          <w:sz w:val="24"/>
          <w:szCs w:val="24"/>
          <w:lang w:val="en-US"/>
        </w:rPr>
        <w:t>Drejtorisë së Ndihmës Juridike Falas nga ana e Ministrit të Drejtësisë, 10.02.2021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Më datë 10.02.2021, pranë ambienteve të Drejtorisë së Ndihmës Juridike Falas u realizuara një vizitë nga ana e Ministrit të Drejtësisë, vizitë e cila kishte për qëllim marrjen  e një analize të veprimtarinë këtij institucioni që është krijuar si rrjedhim i drejtpërdrejtë i Reformës në Drejtësi. Qëllimi i takimit u  konkretizua në disa objektiva kyçe që aktualisht janë duke u ndjekur nga Ministria e Drejtësisë dhe Drejtoria e Ndihmës Juridike Falas si: Shtrirja e ofruesve të shërbimit të ndihmës juridike parësore dhe dytësore në të gjithë territorin e Republikës së Shqipërisë; Mbikëqyrja e cilësisë së shërbimit të ofruar dhe forcimi i kapaciteteve përmes zhvillimit të trajnimeve fillestare dhe të vazhdueshme për të gjithë ofruesit e shërbimit; Zhvillimi i aktiviteteve promovuese mbi sistemin e ndihmës juridike falas dhe edukimin ligjor të publikut;  Forcimi i urave të bashkëpunimit me organizatat ndërkombëtare; aktorët e shoqërisë civile; institucionet e qeverisjes qendrore dhe vendore si dhe pushtetin gjyqësor në kuadër të zhvillimit të sistemit të ndihmës juridike të garantuar nga shteti; Konstatimi i arritjeve, problematikave dhe nevojave në këtë fushë me qëllim hartimin e politikave të mëtejshme në këtë kuadër.</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Hedhja e shortit për avokatët ofrues të ndihmës juridike dytësore në bashkëpunim me Dhomën e Avokatisë së Shqipërisë, 02.2021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U zhvillua procedura e hedhjes së shortit për përgatitjen  e listës dhe caktimin e avokatëve që do të ofrojnë ndihmë juridike dytësore në proceset civile dhe administrative për vitin 2021. Gjatë kësaj procedure është respektuar parimi i rotacionit si dhe të gjitha rregullat e parashikuara në Udhëzimin e Përbashkët të Ministrisë së Drejtësisë dhe Dhomës së Avokatisë së Shqipërisë, me nr.17, datë 05.08.2020, duke garantuar kështu një proces transparent dhe gjithëpërfshirës.Pas miratimit të listës së avokatëve që do të ofrojnë shërbimet e ndihmës juridike dytësore, do të vijohet me procedurën e nënshkrimit të kontratave të shërbimit ndërmjet Drejtorisë së Ndihmës Juridike Falas dhe avokatëve të listës së miratuar</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lastRenderedPageBreak/>
        <w:t>Zhvillimi i një vizite pranë Qendrës së Shërbimit të Ndihmës Juriidke Parësore Gjirokastër, 11.02.2021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Më datë 11.02.2021,me pjesëmarrjen e zv. Ministrit të Drejtësisë dhe Drejtorit të Përgjithshëm të Drejtorisë së Ndihmës Juridike Falas është zhvilluar një takim me punonjësit e qendrës së shërbimit të ndihmës juridike parësore pranë ambienteve të Adisa Gjirokastër. Qëllimi i kësaj vizite, përpos promovimit të qendrës ishte nxitja e stafit të kësaj qendre në kuadër të rritjes së numrit të rasteve të trajtuara dhe ofrimit të një shërbimi profesional për të gjithë qytetarët.</w:t>
      </w:r>
    </w:p>
    <w:p w:rsidR="00135A5C" w:rsidRPr="00135A5C" w:rsidRDefault="00135A5C" w:rsidP="001420D7">
      <w:pPr>
        <w:numPr>
          <w:ilvl w:val="0"/>
          <w:numId w:val="15"/>
        </w:numPr>
        <w:ind w:left="360"/>
        <w:jc w:val="both"/>
        <w:rPr>
          <w:rFonts w:ascii="Times New Roman" w:hAnsi="Times New Roman" w:cs="Times New Roman"/>
          <w:b/>
          <w:iCs/>
          <w:sz w:val="24"/>
          <w:szCs w:val="24"/>
        </w:rPr>
      </w:pPr>
      <w:r w:rsidRPr="00135A5C">
        <w:rPr>
          <w:rFonts w:ascii="Times New Roman" w:hAnsi="Times New Roman" w:cs="Times New Roman"/>
          <w:b/>
          <w:iCs/>
          <w:sz w:val="24"/>
          <w:szCs w:val="24"/>
          <w:lang w:val="en-US"/>
        </w:rPr>
        <w:t>Aktivitet, Qendra e Shërbimit të N</w:t>
      </w:r>
      <w:r>
        <w:rPr>
          <w:rFonts w:ascii="Times New Roman" w:hAnsi="Times New Roman" w:cs="Times New Roman"/>
          <w:b/>
          <w:iCs/>
          <w:sz w:val="24"/>
          <w:szCs w:val="24"/>
          <w:lang w:val="en-US"/>
        </w:rPr>
        <w:t>dihmës Juridike Parësore Durrës</w:t>
      </w:r>
      <w:r w:rsidRPr="00135A5C">
        <w:rPr>
          <w:rFonts w:ascii="Times New Roman" w:hAnsi="Times New Roman" w:cs="Times New Roman"/>
          <w:b/>
          <w:iCs/>
          <w:sz w:val="24"/>
          <w:szCs w:val="24"/>
          <w:lang w:val="en-US"/>
        </w:rPr>
        <w:t>, 17.02.2021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Në Durrës, më datë 17.02.2021, në bashkëpunim me Qendrën për Nisma Ligjore Qytetare (QNL), u zhvillua aktiviteti me temë “Së bashku në zbatim të ligjit nr.9669, datë 18.12.2006 “Për masa ndaj dhunës në marrëdhëniet familjare”, i ndryshuar”. Ky aktivitet u organizua me pjesëmarrjen e punonjësve të policisë, koordinatores vendore kundër dhunës në familje në Bashkinë Durrës, organizatave të shoqërisë civile dhe përfaqësuesve të Mekanizmit të Koordinuar të Referimit të rasteve të dhunës në familje, në kuadrin e projektit “Mbështetje për ofrimin e ndihmës juridike parësore, efektive dhe cilësore për individët dhe komunitetet e margjinalizuara në rajonin e Durrësit”.</w:t>
      </w:r>
    </w:p>
    <w:p w:rsidR="00135A5C" w:rsidRPr="00135A5C" w:rsidRDefault="001629F2" w:rsidP="001420D7">
      <w:pPr>
        <w:numPr>
          <w:ilvl w:val="0"/>
          <w:numId w:val="15"/>
        </w:numPr>
        <w:ind w:left="36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Webinare</w:t>
      </w:r>
      <w:r w:rsidR="00135A5C" w:rsidRPr="00135A5C">
        <w:rPr>
          <w:rFonts w:ascii="Times New Roman" w:hAnsi="Times New Roman" w:cs="Times New Roman"/>
          <w:b/>
          <w:iCs/>
          <w:sz w:val="24"/>
          <w:szCs w:val="24"/>
          <w:lang w:val="en-US"/>
        </w:rPr>
        <w:t xml:space="preserve"> me punonjësit e rinj të Qendrave të Shërbimit të Ndihmës Juridike Parësore në Vlorë; Fier dhe Dibër, 17.02.2021</w:t>
      </w:r>
      <w:r w:rsidR="00135A5C">
        <w:rPr>
          <w:rFonts w:ascii="Times New Roman" w:hAnsi="Times New Roman" w:cs="Times New Roman"/>
          <w:b/>
          <w:iCs/>
          <w:sz w:val="24"/>
          <w:szCs w:val="24"/>
          <w:lang w:val="en-US"/>
        </w:rPr>
        <w:t xml:space="preserve">: </w:t>
      </w:r>
      <w:r w:rsidR="00135A5C" w:rsidRPr="00135A5C">
        <w:rPr>
          <w:rFonts w:ascii="Times New Roman" w:hAnsi="Times New Roman" w:cs="Times New Roman"/>
          <w:iCs/>
          <w:sz w:val="24"/>
          <w:szCs w:val="24"/>
        </w:rPr>
        <w:t xml:space="preserve">Më datë 17.02.2021, Drejtoria e Ndihmës Juridike Falas zhvilloi një </w:t>
      </w:r>
      <w:r>
        <w:rPr>
          <w:rFonts w:ascii="Times New Roman" w:hAnsi="Times New Roman" w:cs="Times New Roman"/>
          <w:iCs/>
          <w:sz w:val="24"/>
          <w:szCs w:val="24"/>
        </w:rPr>
        <w:t>Webinare</w:t>
      </w:r>
      <w:r w:rsidR="00135A5C" w:rsidRPr="00135A5C">
        <w:rPr>
          <w:rFonts w:ascii="Times New Roman" w:hAnsi="Times New Roman" w:cs="Times New Roman"/>
          <w:iCs/>
          <w:sz w:val="24"/>
          <w:szCs w:val="24"/>
        </w:rPr>
        <w:t xml:space="preserve"> prezantues me punonjësit e rinj me trajnim të posaçëm pranë Qendrave të Shërbimit të Ndihmës Juridike Parësore në qytetet e Fierit, Dibër, Lezhë dhe Vlorë. Qëllimi kryesor i këtij </w:t>
      </w:r>
      <w:r>
        <w:rPr>
          <w:rFonts w:ascii="Times New Roman" w:hAnsi="Times New Roman" w:cs="Times New Roman"/>
          <w:iCs/>
          <w:sz w:val="24"/>
          <w:szCs w:val="24"/>
        </w:rPr>
        <w:t>webinare</w:t>
      </w:r>
      <w:r w:rsidR="00135A5C" w:rsidRPr="00135A5C">
        <w:rPr>
          <w:rFonts w:ascii="Times New Roman" w:hAnsi="Times New Roman" w:cs="Times New Roman"/>
          <w:iCs/>
          <w:sz w:val="24"/>
          <w:szCs w:val="24"/>
        </w:rPr>
        <w:t>i ishte prezantimi i sistemit të ndihmës juridike të garantuar nga shteti në terma më konkretë dhe bashkëbisedimi aktiv i ofruesve të shërbimit, mbajtjes të të dhënave dhe administrimit të tyre sipas formateve të reja të përcaktuara nga aktet nënligjore.</w:t>
      </w:r>
    </w:p>
    <w:p w:rsidR="00135A5C" w:rsidRPr="00135A5C" w:rsidRDefault="00135A5C" w:rsidP="001420D7">
      <w:pPr>
        <w:numPr>
          <w:ilvl w:val="0"/>
          <w:numId w:val="15"/>
        </w:numPr>
        <w:ind w:left="360"/>
        <w:jc w:val="both"/>
        <w:rPr>
          <w:rFonts w:ascii="Times New Roman" w:hAnsi="Times New Roman" w:cs="Times New Roman"/>
          <w:b/>
          <w:iCs/>
          <w:sz w:val="24"/>
          <w:szCs w:val="24"/>
        </w:rPr>
      </w:pPr>
      <w:r w:rsidRPr="00135A5C">
        <w:rPr>
          <w:rFonts w:ascii="Times New Roman" w:hAnsi="Times New Roman" w:cs="Times New Roman"/>
          <w:b/>
          <w:iCs/>
          <w:sz w:val="24"/>
          <w:szCs w:val="24"/>
          <w:lang w:val="en-US"/>
        </w:rPr>
        <w:t xml:space="preserve">Zhvillimi i një takimi në Klinikën e Ligjit pranë Universitetit </w:t>
      </w:r>
      <w:r>
        <w:rPr>
          <w:rFonts w:ascii="Times New Roman" w:hAnsi="Times New Roman" w:cs="Times New Roman"/>
          <w:b/>
          <w:iCs/>
          <w:sz w:val="24"/>
          <w:szCs w:val="24"/>
          <w:lang w:val="en-US"/>
        </w:rPr>
        <w:t>“</w:t>
      </w:r>
      <w:r w:rsidRPr="00135A5C">
        <w:rPr>
          <w:rFonts w:ascii="Times New Roman" w:hAnsi="Times New Roman" w:cs="Times New Roman"/>
          <w:b/>
          <w:iCs/>
          <w:sz w:val="24"/>
          <w:szCs w:val="24"/>
          <w:lang w:val="en-US"/>
        </w:rPr>
        <w:t>Aleksandër Mojsiu Durrës</w:t>
      </w:r>
      <w:r>
        <w:rPr>
          <w:rFonts w:ascii="Times New Roman" w:hAnsi="Times New Roman" w:cs="Times New Roman"/>
          <w:b/>
          <w:iCs/>
          <w:sz w:val="24"/>
          <w:szCs w:val="24"/>
          <w:lang w:val="en-US"/>
        </w:rPr>
        <w:t>”</w:t>
      </w:r>
      <w:r w:rsidRPr="00135A5C">
        <w:rPr>
          <w:rFonts w:ascii="Times New Roman" w:hAnsi="Times New Roman" w:cs="Times New Roman"/>
          <w:b/>
          <w:iCs/>
          <w:sz w:val="24"/>
          <w:szCs w:val="24"/>
          <w:lang w:val="en-US"/>
        </w:rPr>
        <w:t xml:space="preserve"> me pjesëmarrjen e zv. Ministrit të Drejtësisë, datë 23.02.2021</w:t>
      </w:r>
      <w:r>
        <w:rPr>
          <w:rFonts w:ascii="Times New Roman" w:hAnsi="Times New Roman" w:cs="Times New Roman"/>
          <w:b/>
          <w:iCs/>
          <w:sz w:val="24"/>
          <w:szCs w:val="24"/>
        </w:rPr>
        <w:t xml:space="preserve">: </w:t>
      </w:r>
      <w:r w:rsidRPr="00135A5C">
        <w:rPr>
          <w:rFonts w:ascii="Times New Roman" w:hAnsi="Times New Roman" w:cs="Times New Roman"/>
          <w:iCs/>
          <w:sz w:val="24"/>
          <w:szCs w:val="24"/>
        </w:rPr>
        <w:t>Vizita e Zv. Ministrit të Drejtësisë, Z.Karameta konsistoi në një takim të përbashkët me përfaqësuesit e Klinikës së Ligjit; studentët e angazhuar si dhe me Dekanin e këtij Universiteti, Z. Kume, takim në të cilin u diskutua mbi bashkëpunimin e deritanishëm me Ministrinë e Drejtësisë dhe Drejtorinë e Ndihmës Juridike Falas si dhe me arritjet e kësaj Klinike në kuadër të ofrimit të ndihmës juridike parësore.</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Aktivitet, Qendra e Shërbimit të Ndihmës Juridike Parësore Shkodër, datë 25.02.2021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 xml:space="preserve">Më datë 25.02.2021, </w:t>
      </w:r>
      <w:r w:rsidRPr="00135A5C">
        <w:rPr>
          <w:rFonts w:ascii="Times New Roman" w:hAnsi="Times New Roman" w:cs="Times New Roman"/>
          <w:iCs/>
          <w:sz w:val="24"/>
          <w:szCs w:val="24"/>
          <w:lang w:val="en-US"/>
        </w:rPr>
        <w:t>u zhvillua takimi me aktorët ky</w:t>
      </w:r>
      <w:r w:rsidR="00F4586B">
        <w:rPr>
          <w:rFonts w:ascii="Times New Roman" w:hAnsi="Times New Roman" w:cs="Times New Roman"/>
          <w:iCs/>
          <w:sz w:val="24"/>
          <w:szCs w:val="24"/>
          <w:lang w:val="en-US"/>
        </w:rPr>
        <w:t>ç</w:t>
      </w:r>
      <w:r w:rsidRPr="00135A5C">
        <w:rPr>
          <w:rFonts w:ascii="Times New Roman" w:hAnsi="Times New Roman" w:cs="Times New Roman"/>
          <w:iCs/>
          <w:sz w:val="24"/>
          <w:szCs w:val="24"/>
          <w:lang w:val="en-US"/>
        </w:rPr>
        <w:t xml:space="preserve"> që kontribuojnë për zbatimin e ligjit nr.9669, datë 18.12.2006 “Për masa ndaj dhunës në marrëdhëniet familjare”, i ndryshuar”. Diskutimi kishte në fokus forcimin e bashkëpunimit të policisë me Koordinatoren Vendore Kundër Dhunës në familje, institucionet e tjera përgjegjëse në Shkodër në zbatim të detyrimeve ligjore për parandalimin dhe mbrojtjen efektive nga dhuna në famlje dhe Qendrën e Shërbimit të Ndihmës Juridike Parësore pranë Gjykatës së Rrethit Gjyqësor Shkodër.</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Tryez</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 xml:space="preserve"> e p</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rbashk</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r me p</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rfaq</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sues t</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 xml:space="preserve"> Bashkis</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 xml:space="preserve"> Kuk</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s, 04.03.2021</w:t>
      </w:r>
      <w:r>
        <w:rPr>
          <w:rFonts w:ascii="Times New Roman" w:hAnsi="Times New Roman" w:cs="Times New Roman"/>
          <w:b/>
          <w:iCs/>
          <w:sz w:val="24"/>
          <w:szCs w:val="24"/>
          <w:lang w:val="en-US"/>
        </w:rPr>
        <w:t xml:space="preserve">: </w:t>
      </w:r>
      <w:r w:rsidRPr="00135A5C">
        <w:rPr>
          <w:rFonts w:ascii="Times New Roman" w:hAnsi="Times New Roman" w:cs="Times New Roman"/>
          <w:bCs/>
          <w:iCs/>
          <w:sz w:val="24"/>
          <w:szCs w:val="24"/>
        </w:rPr>
        <w:t xml:space="preserve">Në kuadër të projektit të UNDP “Zgjerimi i shërbimit të ndihmës juridike falas për gratë dhe burrat në Shqipëri”, përfaqësues të Drejtorisë së Ndihmës Juridike Falas  më datë 04.03.2021, morën pjesë me takimin e zhvilluar pranë ambienteve të Bashkisë Kukës. Objekti i këtij takimi ishte vendosja e bashkëpunimit dhe marrëdhënieve midis Bashkisë Kukës; përcaktimi i drejtimeve kryesore të </w:t>
      </w:r>
      <w:r w:rsidRPr="00135A5C">
        <w:rPr>
          <w:rFonts w:ascii="Times New Roman" w:hAnsi="Times New Roman" w:cs="Times New Roman"/>
          <w:bCs/>
          <w:iCs/>
          <w:sz w:val="24"/>
          <w:szCs w:val="24"/>
        </w:rPr>
        <w:lastRenderedPageBreak/>
        <w:t xml:space="preserve">bashkepunimit dhe modaliteteve për realizimin e tij, në funksion të përmirësimit të ndihmës juridike dhe të drejtës për akses në drejtësi, dhe sensibilizimit të punonjësve të autoriteteve publike për zbatimin e legjislacionit për ndihmën juridike të garantuar nga shteti. </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Takimi për rrjetëzimin e ofruesëve të shërbimeve Durrës, me temë "Së bashku për rritjen e aksesit në drejtësi të qytetarëve", 12.03.2021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Në kuadër të projektit të UNDP “Zgjerimi i shërbimit të ndihmës juridike falas për gratë dhe burrat në Shqipëri”, më datë 12.03.2021, në orën 10:00 në ambientet e Qendrës Tregtare "Blue Star" u zhvillua takimi për rrjetëzimin e ofruesëve të shërbimeve Durrës, me temë "Së bashku për rritjen e aksesit në drejtësi të qytetarëve", në kuadër të projektit "Mbështetje për ofrimin e ndihmës juridike parësore efektive dhe cilësore për individët dhe komunitetet e margjinalizuara në Rajonin e Durrësit". Pjesëmarrës në këtë takim ishin përfaqësues të Komisionerit për Mbrojtjen nga Diskriminimi, specialistët e Qendrës së Ndihmës Juridike Parësore Durrës, avokatet e QNL-së, si edhe përfaqësues nga OJF-të tē cilat ofrojnë ndihmë ligjore falas për grupet e margjinalizuara.</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Aktivitet ndërgjegjësues në qyetin e Fierit, 11.02.2021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Afishim i posterave; fletëpalosjeve dhe informimin e qytetarëve, më datë 11.02.2021, në bashkëpunim me puonjësit e Qendrës së Shërbimit të ndihmës juridike parësore Fier.</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Aktivitet ndërgjegjësues në qyetin e Vlor</w:t>
      </w:r>
      <w:r>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s, 11.02.2021</w:t>
      </w:r>
      <w:r>
        <w:rPr>
          <w:rFonts w:ascii="Times New Roman" w:hAnsi="Times New Roman" w:cs="Times New Roman"/>
          <w:b/>
          <w:iCs/>
          <w:sz w:val="24"/>
          <w:szCs w:val="24"/>
          <w:lang w:val="en-US"/>
        </w:rPr>
        <w:t>:</w:t>
      </w:r>
      <w:r w:rsidRPr="00135A5C">
        <w:rPr>
          <w:rFonts w:ascii="Times New Roman" w:hAnsi="Times New Roman" w:cs="Times New Roman"/>
          <w:iCs/>
          <w:sz w:val="24"/>
          <w:szCs w:val="24"/>
        </w:rPr>
        <w:t>Afishim i posterave; fletëpalosjeve dhe informimin e qytetarëve, më datë 11.02.2021, në bashkëpunim me puonjësit e Qendrës së Shërbimit të ndihmës juridike parësore Vlorë.</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 xml:space="preserve">Pjesëmarrje e DNJF dhe ofruesve të shërbimit të ndihmës juridike në </w:t>
      </w:r>
      <w:r w:rsidRPr="00135A5C">
        <w:rPr>
          <w:rFonts w:ascii="Times New Roman" w:hAnsi="Times New Roman" w:cs="Times New Roman"/>
          <w:b/>
          <w:bCs/>
          <w:iCs/>
          <w:sz w:val="24"/>
          <w:szCs w:val="24"/>
        </w:rPr>
        <w:t>Trajnimin Online: “Prezantim i Risive të Ligjit për Ndihmën Juridike të Garantuar nga Shteti”, date 18.03.2021</w:t>
      </w:r>
      <w:r w:rsidRPr="00135A5C">
        <w:rPr>
          <w:rFonts w:ascii="Times New Roman" w:hAnsi="Times New Roman" w:cs="Times New Roman"/>
          <w:b/>
          <w:bCs/>
          <w:iCs/>
          <w:sz w:val="24"/>
          <w:szCs w:val="24"/>
          <w:lang w:val="en-US"/>
        </w:rPr>
        <w:t xml:space="preserve"> te zhvilluar nga Shkolla e Magjistratures se RSH ne bashkepunim me Euralius V.</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iCs/>
          <w:sz w:val="24"/>
          <w:szCs w:val="24"/>
          <w:lang w:val="en-US"/>
        </w:rPr>
        <w:t>Pjesëmarrja në Konferencën Kombëtare online të organizuar nga Shoqata “Refleksione” me temë: “Parandalim i Dhunës ndaj Grave para se ajo të ndodhë</w:t>
      </w:r>
      <w:r w:rsidRPr="00135A5C">
        <w:rPr>
          <w:rFonts w:ascii="Times New Roman" w:hAnsi="Times New Roman" w:cs="Times New Roman"/>
          <w:iCs/>
          <w:sz w:val="24"/>
          <w:szCs w:val="24"/>
          <w:lang w:val="en-US"/>
        </w:rPr>
        <w:t xml:space="preserve"> - Mbështetje për rastet e dhunës gjatë pandemisë Covid-19",  financuar nga Ministria  e Jashtme e Gjermanisë, zbatuar nga "Refleksione" në partneritet me CEMT, në 12 Bashki, 2020 – 2021”;</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Pjesëmarrja në tryezën online të organizuar nga organizata jofitimprurëse e autorizuar “Qendra për Nisma Ligjore Qytetare” me temë “</w:t>
      </w:r>
      <w:r w:rsidRPr="00135A5C">
        <w:rPr>
          <w:rFonts w:ascii="Times New Roman" w:hAnsi="Times New Roman" w:cs="Times New Roman"/>
          <w:b/>
          <w:i/>
          <w:iCs/>
          <w:sz w:val="24"/>
          <w:szCs w:val="24"/>
          <w:lang w:val="en-US"/>
        </w:rPr>
        <w:t>Mbi gjetjet e draft raportit mbi monitorimin e politikave antitrafik në Shqipëri, rekomandimet kryesore</w:t>
      </w:r>
      <w:r w:rsidRPr="00135A5C">
        <w:rPr>
          <w:rFonts w:ascii="Times New Roman" w:hAnsi="Times New Roman" w:cs="Times New Roman"/>
          <w:b/>
          <w:iCs/>
          <w:sz w:val="24"/>
          <w:szCs w:val="24"/>
          <w:lang w:val="en-US"/>
        </w:rPr>
        <w:t>”</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Takim me zyren rajonale te Avokatit te Popullit Vlore, 23.03.2021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Më datë 23.03.2021, Qendra e Sherbimit te Ndihmes Juridike Paresore Vlore, zhvilloi nje takim me zyren rajonale te Avokatit te Popullit Vlore, me qellim promovimin e zyres se Ndihmes Juridike, per te rritur frymen e bashkepunimit dhe per ti ardhur ne ndihme qytetareve.</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iCs/>
          <w:sz w:val="24"/>
          <w:szCs w:val="24"/>
          <w:lang w:val="en-US"/>
        </w:rPr>
        <w:t>Aktivitet ndërgjegjësues në qyetin e Dibrës, 23.03.2021</w:t>
      </w:r>
      <w:r>
        <w:rPr>
          <w:rFonts w:ascii="Times New Roman" w:hAnsi="Times New Roman" w:cs="Times New Roman"/>
          <w:iCs/>
          <w:sz w:val="24"/>
          <w:szCs w:val="24"/>
          <w:lang w:val="en-US"/>
        </w:rPr>
        <w:t xml:space="preserve">: </w:t>
      </w:r>
      <w:r w:rsidRPr="00135A5C">
        <w:rPr>
          <w:rFonts w:ascii="Times New Roman" w:hAnsi="Times New Roman" w:cs="Times New Roman"/>
          <w:iCs/>
          <w:sz w:val="24"/>
          <w:szCs w:val="24"/>
        </w:rPr>
        <w:t>Afishim i posterave; fletëpalosjeve dhe informimin e qytetarëve), më datë 23.03.2021, nga punonjësit e Qendrës së Shërbimit të ndihmës juridike parësore Dibër;</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lastRenderedPageBreak/>
        <w:t>Trajnimi dat</w:t>
      </w:r>
      <w:r w:rsidR="00F4586B">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 xml:space="preserve"> 26.03.2021</w:t>
      </w:r>
      <w:r>
        <w:rPr>
          <w:rFonts w:ascii="Times New Roman" w:hAnsi="Times New Roman" w:cs="Times New Roman"/>
          <w:b/>
          <w:iCs/>
          <w:sz w:val="24"/>
          <w:szCs w:val="24"/>
          <w:lang w:val="en-US"/>
        </w:rPr>
        <w:t>,</w:t>
      </w:r>
      <w:r w:rsidRPr="00135A5C">
        <w:rPr>
          <w:rFonts w:ascii="Times New Roman" w:hAnsi="Times New Roman" w:cs="Times New Roman"/>
          <w:b/>
          <w:iCs/>
          <w:sz w:val="24"/>
          <w:szCs w:val="24"/>
          <w:lang w:val="en-US"/>
        </w:rPr>
        <w:t xml:space="preserve"> nga Komisioneri per Mbrojtjen nga Diskriminimi n</w:t>
      </w:r>
      <w:r w:rsidR="00F4586B">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bashkepunim me  Avokatin e</w:t>
      </w:r>
      <w:r>
        <w:rPr>
          <w:rFonts w:ascii="Times New Roman" w:hAnsi="Times New Roman" w:cs="Times New Roman"/>
          <w:b/>
          <w:iCs/>
          <w:sz w:val="24"/>
          <w:szCs w:val="24"/>
          <w:lang w:val="en-US"/>
        </w:rPr>
        <w:t xml:space="preserve"> </w:t>
      </w:r>
      <w:r w:rsidRPr="00135A5C">
        <w:rPr>
          <w:rFonts w:ascii="Times New Roman" w:hAnsi="Times New Roman" w:cs="Times New Roman"/>
          <w:b/>
          <w:iCs/>
          <w:sz w:val="24"/>
          <w:szCs w:val="24"/>
          <w:lang w:val="en-US"/>
        </w:rPr>
        <w:t>Popullit, dhe Qendrat e Sherbimit t</w:t>
      </w:r>
      <w:r w:rsidR="00F4586B">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 xml:space="preserve"> Ndihmes Juridike Paresore ne Shkoder, Lezhe dhe Pogradec.</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Aktivitet ndërgjegjësues në qyetin e Lezhës , 07.04.2021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Afishim i posterave; fletëpalosjeve dhe informimin e qytetarëve), më datë 7.04.2021, nga punonjësit e Qendrës së Shërbimit të ndihmës juridike parësore Lezhë.</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Organizimi i një takimi online me punonjësit me trajnim të posaçëm pranë 10 Qendrave të Shërbimit të Ndihmës Juridike Parësore, 14.04.2021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Më datë 14.04.2021, u organizua një takim online me punonjësit me trajnim të posaçëm pranë Qendrave të Shërbimit të Ndihmës Juridike Parësore me qëllim diskutimin mbi ecurinë e veprimtarisë përgjatë tre mujorit të parë të vitit 2021, si dhe objektivat për të ardhmen.</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Pjesëmarrja në takimin online:</w:t>
      </w:r>
      <w:r w:rsidRPr="00135A5C">
        <w:rPr>
          <w:rFonts w:ascii="Times New Roman" w:hAnsi="Times New Roman" w:cs="Times New Roman"/>
          <w:b/>
          <w:iCs/>
          <w:sz w:val="24"/>
          <w:szCs w:val="24"/>
        </w:rPr>
        <w:t>“Për më shumë vëmendje në përmbushjen e përgjegjësive institucionale për zbatimin e ligjit ‘Për masa ndaj dhunës në marrëdhëniet familjare’”</w:t>
      </w:r>
      <w:r w:rsidRPr="00135A5C">
        <w:rPr>
          <w:rFonts w:ascii="Times New Roman" w:hAnsi="Times New Roman" w:cs="Times New Roman"/>
          <w:b/>
          <w:bCs/>
          <w:iCs/>
          <w:sz w:val="24"/>
          <w:szCs w:val="24"/>
        </w:rPr>
        <w:t xml:space="preserve"> </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Qendra për Nisma Ligjore Qytetare (QNL), në bashkëpunim me Drejtorinë e Përgjithshme të Policisë së Shtetit, Drejtorinë Vendore të Policisë Shkodër dhe Bashkinë Shkodër do të organizojë diskutimin me temë:  “Për më shumë vëmendje në përmbushjen e përgjegjësive institucionale për zbatimin e ligjit ‘Për masa ndaj dhunës në marrëdhëniet familjare’”. Ky diskutim kishte në qendër përvojat e zbatimit të ligjit nga Mekanizmi i Koordinuar i Referimit të rasteve të dhunës në familje pranë Bashkisë Shkodër, në mënyrë të veçantë nga Strukturat e Policisë së Shtetit dhe Koordinatorja Vendore Kundër Dhunës në Familje pranë Bashkisë Shkodër</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iCs/>
          <w:sz w:val="24"/>
          <w:szCs w:val="24"/>
        </w:rPr>
        <w:t>Pjesëmarrja e punonjësve të Qendrës së Shërbimit të Ndihmës Juridike Parësore Fier në sencën trajuese dt. 16.04.2021, “</w:t>
      </w:r>
      <w:r w:rsidRPr="00135A5C">
        <w:rPr>
          <w:rFonts w:ascii="Times New Roman" w:hAnsi="Times New Roman" w:cs="Times New Roman"/>
          <w:b/>
          <w:iCs/>
          <w:sz w:val="24"/>
          <w:szCs w:val="24"/>
          <w:lang w:val="en-US"/>
        </w:rPr>
        <w:t>Mbi ndihmën ligjore falas për personat me aftësi të kufizuar ne qytetin e Fierit”,</w:t>
      </w:r>
      <w:r w:rsidRPr="00135A5C">
        <w:rPr>
          <w:rFonts w:ascii="Times New Roman" w:hAnsi="Times New Roman" w:cs="Times New Roman"/>
          <w:iCs/>
          <w:sz w:val="24"/>
          <w:szCs w:val="24"/>
          <w:lang w:val="en-US"/>
        </w:rPr>
        <w:t xml:space="preserve"> me përfqësues të Bashkisë Fier,UNDP, Institucionit të Avokatit të Popullit dhe FSHDPAK.</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iCs/>
          <w:sz w:val="24"/>
          <w:szCs w:val="24"/>
          <w:lang w:val="en-US"/>
        </w:rPr>
        <w:t>Nga ana e Qendres se sherbimit te Ndihmes Juridike Paresore</w:t>
      </w:r>
      <w:r w:rsidRPr="00135A5C">
        <w:rPr>
          <w:rFonts w:ascii="Times New Roman" w:hAnsi="Times New Roman" w:cs="Times New Roman"/>
          <w:b/>
          <w:bCs/>
          <w:iCs/>
          <w:sz w:val="24"/>
          <w:szCs w:val="24"/>
          <w:lang w:val="en-US"/>
        </w:rPr>
        <w:t xml:space="preserve"> Gjirokaster</w:t>
      </w:r>
      <w:r w:rsidRPr="00135A5C">
        <w:rPr>
          <w:rFonts w:ascii="Times New Roman" w:hAnsi="Times New Roman" w:cs="Times New Roman"/>
          <w:b/>
          <w:iCs/>
          <w:sz w:val="24"/>
          <w:szCs w:val="24"/>
          <w:lang w:val="en-US"/>
        </w:rPr>
        <w:t xml:space="preserve"> me date 19.04.2021 u zhvillua intervist me gazetarin e njohur Christian </w:t>
      </w:r>
      <w:r w:rsidR="00F4586B">
        <w:rPr>
          <w:rFonts w:ascii="Times New Roman" w:hAnsi="Times New Roman" w:cs="Times New Roman"/>
          <w:b/>
          <w:iCs/>
          <w:sz w:val="24"/>
          <w:szCs w:val="24"/>
          <w:lang w:val="en-US"/>
        </w:rPr>
        <w:t>Ë</w:t>
      </w:r>
      <w:r w:rsidRPr="00135A5C">
        <w:rPr>
          <w:rFonts w:ascii="Times New Roman" w:hAnsi="Times New Roman" w:cs="Times New Roman"/>
          <w:b/>
          <w:iCs/>
          <w:sz w:val="24"/>
          <w:szCs w:val="24"/>
          <w:lang w:val="en-US"/>
        </w:rPr>
        <w:t>ehrschutz nga Televizioni kombetar publik austriak (ORF)</w:t>
      </w:r>
      <w:r w:rsidRPr="00135A5C">
        <w:rPr>
          <w:rFonts w:ascii="Times New Roman" w:hAnsi="Times New Roman" w:cs="Times New Roman"/>
          <w:iCs/>
          <w:sz w:val="24"/>
          <w:szCs w:val="24"/>
          <w:lang w:val="en-US"/>
        </w:rPr>
        <w:t>. Intervista konstitoi ne ecurine e zhvillimit te punes, rastet e trajtuara, problematikat e qytetareve, personat te cilet kane perfituar me se shumti nga Ligji 111/2017 "Per ndihmen Juridike te Garantuar nga Shteti". Hierarkine dhe varesine e qendres.</w:t>
      </w:r>
    </w:p>
    <w:p w:rsidR="007D66D1" w:rsidRDefault="00135A5C" w:rsidP="001629F2">
      <w:pPr>
        <w:numPr>
          <w:ilvl w:val="0"/>
          <w:numId w:val="15"/>
        </w:numPr>
        <w:ind w:left="360"/>
        <w:jc w:val="both"/>
        <w:rPr>
          <w:rFonts w:ascii="Times New Roman" w:hAnsi="Times New Roman" w:cs="Times New Roman"/>
          <w:iCs/>
          <w:sz w:val="24"/>
          <w:szCs w:val="24"/>
          <w:lang w:val="en-US"/>
        </w:rPr>
      </w:pPr>
      <w:r w:rsidRPr="007D66D1">
        <w:rPr>
          <w:rFonts w:ascii="Times New Roman" w:hAnsi="Times New Roman" w:cs="Times New Roman"/>
          <w:b/>
          <w:iCs/>
          <w:sz w:val="24"/>
          <w:szCs w:val="24"/>
          <w:lang w:val="en-US"/>
        </w:rPr>
        <w:t xml:space="preserve">Qendra e Shërbimit të Ndihmes Juridike Paresore </w:t>
      </w:r>
      <w:r w:rsidRPr="007D66D1">
        <w:rPr>
          <w:rFonts w:ascii="Times New Roman" w:hAnsi="Times New Roman" w:cs="Times New Roman"/>
          <w:b/>
          <w:bCs/>
          <w:iCs/>
          <w:sz w:val="24"/>
          <w:szCs w:val="24"/>
          <w:lang w:val="en-US"/>
        </w:rPr>
        <w:t>Vlorë</w:t>
      </w:r>
      <w:r w:rsidRPr="007D66D1">
        <w:rPr>
          <w:rFonts w:ascii="Times New Roman" w:hAnsi="Times New Roman" w:cs="Times New Roman"/>
          <w:b/>
          <w:iCs/>
          <w:sz w:val="24"/>
          <w:szCs w:val="24"/>
          <w:lang w:val="en-US"/>
        </w:rPr>
        <w:t xml:space="preserve"> më datë 18.04.2021, vijoi me promovimin e shërbimit për qytetarët, si edhe me shpërndarjen e fletëpalosjeve në kuadër të fushatave të ndërgjegjësimit të shtetasve mbi shërbimin juridik falas</w:t>
      </w:r>
      <w:r w:rsidRPr="007D66D1">
        <w:rPr>
          <w:rFonts w:ascii="Times New Roman" w:hAnsi="Times New Roman" w:cs="Times New Roman"/>
          <w:iCs/>
          <w:sz w:val="24"/>
          <w:szCs w:val="24"/>
          <w:lang w:val="en-US"/>
        </w:rPr>
        <w:t xml:space="preserve">, i cili ka për qëllim të sigurojë akses të barabartë të të gjithë individëve në sistemin e drejtësisë. </w:t>
      </w:r>
    </w:p>
    <w:p w:rsidR="00135A5C" w:rsidRPr="007D66D1" w:rsidRDefault="00135A5C" w:rsidP="001629F2">
      <w:pPr>
        <w:numPr>
          <w:ilvl w:val="0"/>
          <w:numId w:val="15"/>
        </w:numPr>
        <w:ind w:left="360"/>
        <w:jc w:val="both"/>
        <w:rPr>
          <w:rFonts w:ascii="Times New Roman" w:hAnsi="Times New Roman" w:cs="Times New Roman"/>
          <w:iCs/>
          <w:sz w:val="24"/>
          <w:szCs w:val="24"/>
          <w:lang w:val="en-US"/>
        </w:rPr>
      </w:pPr>
      <w:r w:rsidRPr="007D66D1">
        <w:rPr>
          <w:rFonts w:ascii="Times New Roman" w:hAnsi="Times New Roman" w:cs="Times New Roman"/>
          <w:b/>
          <w:iCs/>
          <w:sz w:val="24"/>
          <w:szCs w:val="24"/>
          <w:lang w:val="en-US"/>
        </w:rPr>
        <w:t xml:space="preserve">Në datën 20.04.2021 në kuadër të promovimit  të Qëndrës së Shërbimit të Ndihmës Juridike Parësore </w:t>
      </w:r>
      <w:r w:rsidRPr="007D66D1">
        <w:rPr>
          <w:rFonts w:ascii="Times New Roman" w:hAnsi="Times New Roman" w:cs="Times New Roman"/>
          <w:b/>
          <w:bCs/>
          <w:iCs/>
          <w:sz w:val="24"/>
          <w:szCs w:val="24"/>
          <w:lang w:val="en-US"/>
        </w:rPr>
        <w:t xml:space="preserve">Pogradec </w:t>
      </w:r>
      <w:r w:rsidRPr="007D66D1">
        <w:rPr>
          <w:rFonts w:ascii="Times New Roman" w:hAnsi="Times New Roman" w:cs="Times New Roman"/>
          <w:b/>
          <w:iCs/>
          <w:sz w:val="24"/>
          <w:szCs w:val="24"/>
          <w:lang w:val="en-US"/>
        </w:rPr>
        <w:t>dhe informimit të qytetarve lidhur me shërbimet që ofrohen u zhvillua intervista pranë televizionit lokal SOT7</w:t>
      </w:r>
      <w:r w:rsidRPr="007D66D1">
        <w:rPr>
          <w:rFonts w:ascii="Times New Roman" w:hAnsi="Times New Roman" w:cs="Times New Roman"/>
          <w:iCs/>
          <w:sz w:val="24"/>
          <w:szCs w:val="24"/>
          <w:lang w:val="en-US"/>
        </w:rPr>
        <w:t xml:space="preserve"> që operon në qytetin e Pogradecit.  U informuan qytetarët përsa i përket subjekteve përfituese të parashikuar ne ligjin 111/2017, rastet e trajtuara deri me sot, kriteret e nevojshme, si dhe problematikat e hasura.</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iCs/>
          <w:sz w:val="24"/>
          <w:szCs w:val="24"/>
        </w:rPr>
        <w:lastRenderedPageBreak/>
        <w:t>Punonjësit e Qendrës së Shërbimit të Ndihmës Juridike Parësore</w:t>
      </w:r>
      <w:r w:rsidRPr="00135A5C">
        <w:rPr>
          <w:rFonts w:ascii="Times New Roman" w:hAnsi="Times New Roman" w:cs="Times New Roman"/>
          <w:b/>
          <w:bCs/>
          <w:iCs/>
          <w:sz w:val="24"/>
          <w:szCs w:val="24"/>
        </w:rPr>
        <w:t xml:space="preserve"> Shkodër</w:t>
      </w:r>
      <w:r w:rsidRPr="00135A5C">
        <w:rPr>
          <w:rFonts w:ascii="Times New Roman" w:hAnsi="Times New Roman" w:cs="Times New Roman"/>
          <w:b/>
          <w:iCs/>
          <w:sz w:val="24"/>
          <w:szCs w:val="24"/>
        </w:rPr>
        <w:t xml:space="preserve"> ditën e mërkurë datë 28 prill 2021, ora 10:00 zhvilluan një takim në ambientet e Organizatës Shqiptare të Urdhrit të Maltës</w:t>
      </w:r>
      <w:r w:rsidRPr="00135A5C">
        <w:rPr>
          <w:rFonts w:ascii="Times New Roman" w:hAnsi="Times New Roman" w:cs="Times New Roman"/>
          <w:iCs/>
          <w:sz w:val="24"/>
          <w:szCs w:val="24"/>
        </w:rPr>
        <w:t xml:space="preserve"> e cila është një ndër organizatat që ka në fokus të miturit.</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iCs/>
          <w:sz w:val="24"/>
          <w:szCs w:val="24"/>
          <w:lang w:val="en-US"/>
        </w:rPr>
        <w:t xml:space="preserve">Në datën 29.04.2021 Drejtoria e Ndihmës Juridike Falas në bashkëpunim me Qendrën e Shërbimit të Ndihmës Juridike Parësore </w:t>
      </w:r>
      <w:r w:rsidRPr="00135A5C">
        <w:rPr>
          <w:rFonts w:ascii="Times New Roman" w:hAnsi="Times New Roman" w:cs="Times New Roman"/>
          <w:b/>
          <w:bCs/>
          <w:iCs/>
          <w:sz w:val="24"/>
          <w:szCs w:val="24"/>
          <w:lang w:val="en-US"/>
        </w:rPr>
        <w:t>Lushnje</w:t>
      </w:r>
      <w:r w:rsidRPr="00135A5C">
        <w:rPr>
          <w:rFonts w:ascii="Times New Roman" w:hAnsi="Times New Roman" w:cs="Times New Roman"/>
          <w:b/>
          <w:iCs/>
          <w:sz w:val="24"/>
          <w:szCs w:val="24"/>
          <w:lang w:val="en-US"/>
        </w:rPr>
        <w:t>, në kuadër të promovimit të Qendrës dhe informimit të qytetarëve</w:t>
      </w:r>
      <w:r w:rsidRPr="00135A5C">
        <w:rPr>
          <w:rFonts w:ascii="Times New Roman" w:hAnsi="Times New Roman" w:cs="Times New Roman"/>
          <w:iCs/>
          <w:sz w:val="24"/>
          <w:szCs w:val="24"/>
          <w:lang w:val="en-US"/>
        </w:rPr>
        <w:t xml:space="preserve"> lidhur me shërbimet që ofrohen, vijuan me shpërndarjen e fletëpalosjeve, manualeve për ndërgjegjësimin e shtetasve mbi shërbimin juridik falas, i cili ka për qëllim të sigurojë akses të barabartë të të gjithë individëve në sistemin e drejtësisë. Kjo Qendër gjendet pranë Bashkisë Lushnje dhe është e aksesueshme nga të gjithë qytetarët.</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bCs/>
          <w:iCs/>
          <w:sz w:val="24"/>
          <w:szCs w:val="24"/>
          <w:lang w:val="en-US"/>
        </w:rPr>
        <w:t>Në datën 10.05.2021</w:t>
      </w:r>
      <w:r w:rsidRPr="00135A5C">
        <w:rPr>
          <w:rFonts w:ascii="Times New Roman" w:hAnsi="Times New Roman" w:cs="Times New Roman"/>
          <w:iCs/>
          <w:sz w:val="24"/>
          <w:szCs w:val="24"/>
          <w:lang w:val="en-US"/>
        </w:rPr>
        <w:t xml:space="preserve"> Drejtoria e Ndihmës Juridike Falas zhvilloi një aktivitet ndërgjegjësues në qytetin e Elbasanit. Stafi i Drejtorisë vijoi me shpërndarjen e fletëpalosjeve, manualeve për ndërgjegjësimin e shtetasve mbi shërbimin juridik falas, i cili ka për qëllim të sigurojë akses të barabartë të të gjithë individëve në sistemin e drejtësisë. </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iCs/>
          <w:sz w:val="24"/>
          <w:szCs w:val="24"/>
          <w:lang w:val="en-US"/>
        </w:rPr>
        <w:t> </w:t>
      </w:r>
      <w:r w:rsidRPr="00135A5C">
        <w:rPr>
          <w:rFonts w:ascii="Times New Roman" w:hAnsi="Times New Roman" w:cs="Times New Roman"/>
          <w:b/>
          <w:bCs/>
          <w:iCs/>
          <w:sz w:val="24"/>
          <w:szCs w:val="24"/>
          <w:lang w:val="en-US"/>
        </w:rPr>
        <w:t>Më datë 11.05.2021</w:t>
      </w:r>
      <w:r w:rsidRPr="00135A5C">
        <w:rPr>
          <w:rFonts w:ascii="Times New Roman" w:hAnsi="Times New Roman" w:cs="Times New Roman"/>
          <w:iCs/>
          <w:sz w:val="24"/>
          <w:szCs w:val="24"/>
          <w:lang w:val="en-US"/>
        </w:rPr>
        <w:t>, Drejtoria e Ndihmës Juridike Falas mori pjesë në takimin online të organizuar nga Agjencia Austriake për Zhvillim (ADA). ADA është agjencia financuese e projektit të UNDP dhe Ministrisë së Drejtësisë “Ofrimi i shërbimeve ligjore falas për Burrat dhe Gratë në Republikën e Shqipërisë” projekt mbi të cilin janë hapur 8 qendra të shërbimit të ndihmës juridike parësore. Qëllimi i këtij takimi të propozuar nga ADA ishte diksutimi mbi ecurinë e funksionimit të sistemit të ndihmës juridike të garantuar nga shteti dhe sfidat për të ardhmen.</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bCs/>
          <w:iCs/>
          <w:sz w:val="24"/>
          <w:szCs w:val="24"/>
          <w:lang w:val="en-US"/>
        </w:rPr>
        <w:t>Aktivitet në kuadër të Ditës Ndërkombëtare të Diversitetit Kulturor, 21 Maj 2021</w:t>
      </w:r>
      <w:r>
        <w:rPr>
          <w:rFonts w:ascii="Times New Roman" w:hAnsi="Times New Roman" w:cs="Times New Roman"/>
          <w:b/>
          <w:bCs/>
          <w:iCs/>
          <w:sz w:val="24"/>
          <w:szCs w:val="24"/>
          <w:lang w:val="en-US"/>
        </w:rPr>
        <w:t xml:space="preserve">: </w:t>
      </w:r>
      <w:r w:rsidRPr="00135A5C">
        <w:rPr>
          <w:rFonts w:ascii="Times New Roman" w:hAnsi="Times New Roman" w:cs="Times New Roman"/>
          <w:bCs/>
          <w:iCs/>
          <w:sz w:val="24"/>
          <w:szCs w:val="24"/>
          <w:lang w:val="en-US"/>
        </w:rPr>
        <w:t>Drejtoria e Ndihmës Juridike Falas zhvilloi në Ditën Ndërkombëtare të Diversitetit Kulturor, aktivitetin në të cilin morën pjesë aktorë të sistemit të ndihmës juridike të garantuar nga shteti si dhe organizata të shoqërisë civile.</w:t>
      </w:r>
      <w:r w:rsidRPr="00135A5C">
        <w:rPr>
          <w:rFonts w:ascii="Times New Roman" w:hAnsi="Times New Roman" w:cs="Times New Roman"/>
          <w:iCs/>
          <w:sz w:val="24"/>
          <w:szCs w:val="24"/>
          <w:lang w:val="en-US"/>
        </w:rPr>
        <w:t>Fokusi kryesor i kësaj aktiviteti ishte diskutimi mbi respektimin e të drejtave të njeriut, promovimi i dialogut ndërkulturor, lufta kundër racizmit dhe veprimtaria në mbrojtje të pakicave kombëtare.</w:t>
      </w:r>
      <w:r w:rsidRPr="00135A5C">
        <w:rPr>
          <w:rFonts w:ascii="Times New Roman" w:hAnsi="Times New Roman" w:cs="Times New Roman"/>
          <w:bCs/>
          <w:iCs/>
          <w:sz w:val="24"/>
          <w:szCs w:val="24"/>
          <w:lang w:val="en-US"/>
        </w:rPr>
        <w:t xml:space="preserve">Drejtoria e Ndihmës Juridike Falas, </w:t>
      </w:r>
      <w:r w:rsidRPr="00135A5C">
        <w:rPr>
          <w:rFonts w:ascii="Times New Roman" w:hAnsi="Times New Roman" w:cs="Times New Roman"/>
          <w:iCs/>
          <w:sz w:val="24"/>
          <w:szCs w:val="24"/>
          <w:lang w:val="en-US"/>
        </w:rPr>
        <w:t>në cilësinë e institucionit publik që bën të mundur ofrimin dhe garantimin e shërbimeve ligjore falas kundrejt të gjithë qytetarëve në nevojë dhe kategorive të veçanta, i ka kushtuar një vëmendje të shtuar ofrimit të shërbimit ligjor falas për kategoritë më vulnerabël të shoqërisë siç janë kategoritë Rome dhe Egjiptiane duke theksuar rëndësinë e krijimit  të urave të bashkëpunimit të të gjithë aktorëve ofrues të ndihmës juridike.</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bCs/>
          <w:iCs/>
          <w:sz w:val="24"/>
          <w:szCs w:val="24"/>
          <w:lang w:val="en-US"/>
        </w:rPr>
        <w:t xml:space="preserve">Aktivitet me Drejtorinë Rajonale të Shërbimit Social Shtetëror Shkodër, datë 27.05.2021Drejtoria e Ndihmës Juridike Falas, më datë 27.05.2021, në bashkëpunim me </w:t>
      </w:r>
      <w:r w:rsidRPr="00135A5C">
        <w:rPr>
          <w:rFonts w:ascii="Times New Roman" w:hAnsi="Times New Roman" w:cs="Times New Roman"/>
          <w:iCs/>
          <w:sz w:val="24"/>
          <w:szCs w:val="24"/>
          <w:lang w:val="en-US"/>
        </w:rPr>
        <w:t xml:space="preserve">Drejtorinë Rajonale të Shërbimit Social Shtetëror Shkodër, dhe Qendrën e Shërbimit të Ndihmës Juridike Parësore Shkodër zhvilloi një takim të përbashkët me fokus mbrojtjen e të drejtave ligjore të personave me aftësi të kufizuar, takim i cili u pasua dhe me nëshkrimin e një Marrëveshje Bashkëpunimi “Për sigurimin e aksesit në drejtësi përmes ndihmës juridike të garantuar nga shteti”.nGjatë këtij takimi, me pjesëmarrjen e një numri të konsiderueshëm organizatash jofitimprurëse që oprerojnë në qarkun e Shkodrës, u bë i mundur shkëmbimi i kontakteve me </w:t>
      </w:r>
      <w:r w:rsidRPr="00135A5C">
        <w:rPr>
          <w:rFonts w:ascii="Times New Roman" w:hAnsi="Times New Roman" w:cs="Times New Roman"/>
          <w:iCs/>
          <w:sz w:val="24"/>
          <w:szCs w:val="24"/>
          <w:lang w:val="en-US"/>
        </w:rPr>
        <w:lastRenderedPageBreak/>
        <w:t>qëllim referimin e rasteve që kanë nevojë për ndihmë juridike pranë Qendrës së Shërbimit të Ndihmës Juridike Parësore Shkodër.</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bCs/>
          <w:iCs/>
          <w:sz w:val="24"/>
          <w:szCs w:val="24"/>
          <w:lang w:val="en-US"/>
        </w:rPr>
        <w:t>Aktivitet me Shoqatën Kombëtare të Invalidëve të Punës, Dega Rajonale Shkodër, në bashkëpunim me Qendrën e Shërbimit të Ndihmës Juridike Parësore Shkodër.</w:t>
      </w:r>
      <w:r w:rsidRPr="00135A5C">
        <w:rPr>
          <w:rFonts w:ascii="Times New Roman" w:hAnsi="Times New Roman" w:cs="Times New Roman"/>
          <w:iCs/>
          <w:sz w:val="24"/>
          <w:szCs w:val="24"/>
          <w:lang w:val="en-US"/>
        </w:rPr>
        <w:t>Drejtoria e Ndihmës Juridike Falas, më datë 27.05.2021, në bashkëpunim me Shoqatën</w:t>
      </w:r>
      <w:r w:rsidRPr="00135A5C">
        <w:rPr>
          <w:rFonts w:ascii="Times New Roman" w:hAnsi="Times New Roman" w:cs="Times New Roman"/>
          <w:b/>
          <w:bCs/>
          <w:iCs/>
          <w:sz w:val="24"/>
          <w:szCs w:val="24"/>
          <w:lang w:val="en-US"/>
        </w:rPr>
        <w:t xml:space="preserve"> Kombëtare të Invalidëve të Punës</w:t>
      </w:r>
      <w:r w:rsidRPr="00135A5C">
        <w:rPr>
          <w:rFonts w:ascii="Times New Roman" w:hAnsi="Times New Roman" w:cs="Times New Roman"/>
          <w:iCs/>
          <w:sz w:val="24"/>
          <w:szCs w:val="24"/>
          <w:lang w:val="en-US"/>
        </w:rPr>
        <w:t xml:space="preserve"> dhe Qendrën e Shërbimit të Ndihmës Juridike Parësore Shkodër zhvilloi një takim të përbashkët me fokus mbrojtjen e të drejtave ligjore të invalidëve të punës, takim i cili u pasua dhe me nëshkrimin e një Marrëveshje Bashkëpunimi “Për sigurimin e aksesit në drejtësi përmes ndihmës juridike të garantuar nga shteti”.</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bCs/>
          <w:iCs/>
          <w:sz w:val="24"/>
          <w:szCs w:val="24"/>
          <w:lang w:val="en-US"/>
        </w:rPr>
        <w:t>Intervistë e Qendrës së Shërbimit të Ndihmës Juridike Parësore Gjirokastër në portalin “Zëri i Amerikës” 24.05.2021</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bCs/>
          <w:iCs/>
          <w:sz w:val="24"/>
          <w:szCs w:val="24"/>
          <w:lang w:val="en-US"/>
        </w:rPr>
        <w:t>Takim i hapur me qytetarë për promovimin e shërbimi ligjor në kuadër të fushatave të ndërgjegjësimit ,në fashtin Hamil, Fier më datë 28.05.2021, nga Qendra e Shërbimit të Ndihmës Juridike Parësore Fier në bashkëpunim me Komisionerin për Mbrojtjen nga Diskriminimi.</w:t>
      </w:r>
    </w:p>
    <w:p w:rsidR="00135A5C" w:rsidRPr="00135A5C" w:rsidRDefault="00135A5C" w:rsidP="001420D7">
      <w:pPr>
        <w:numPr>
          <w:ilvl w:val="0"/>
          <w:numId w:val="15"/>
        </w:numPr>
        <w:ind w:left="360"/>
        <w:jc w:val="both"/>
        <w:rPr>
          <w:rFonts w:ascii="Times New Roman" w:hAnsi="Times New Roman" w:cs="Times New Roman"/>
          <w:b/>
          <w:iCs/>
          <w:sz w:val="24"/>
          <w:szCs w:val="24"/>
          <w:lang w:val="en-US"/>
        </w:rPr>
      </w:pPr>
      <w:r w:rsidRPr="00135A5C">
        <w:rPr>
          <w:rFonts w:ascii="Times New Roman" w:hAnsi="Times New Roman" w:cs="Times New Roman"/>
          <w:b/>
          <w:iCs/>
          <w:sz w:val="24"/>
          <w:szCs w:val="24"/>
          <w:lang w:val="en-US"/>
        </w:rPr>
        <w:t>Takim i Drejtorisë së Ndihmës Juridike Falas me Shoqatën “Unë Gruaja”, Pogradec  02.03.2021</w:t>
      </w:r>
      <w:r>
        <w:rPr>
          <w:rFonts w:ascii="Times New Roman" w:hAnsi="Times New Roman" w:cs="Times New Roman"/>
          <w:b/>
          <w:iCs/>
          <w:sz w:val="24"/>
          <w:szCs w:val="24"/>
          <w:lang w:val="en-US"/>
        </w:rPr>
        <w:t xml:space="preserve">: </w:t>
      </w:r>
      <w:r w:rsidRPr="00135A5C">
        <w:rPr>
          <w:rFonts w:ascii="Times New Roman" w:hAnsi="Times New Roman" w:cs="Times New Roman"/>
          <w:iCs/>
          <w:sz w:val="24"/>
          <w:szCs w:val="24"/>
        </w:rPr>
        <w:t>Më datë 02.06.2021 Drejtoria e Ndihmës Juridike Falas zhvilloi një takim të përbashkët me Shoqatën “Unë Gruaja” me fokus kryesor vendosjen e urave të bashkëpunimit me këtë shoqatë e cila ka vite që operon në qytetin e Pogradecit dhe ka shërbyer si qendër këshillimi për gra dhe vajza të abuzuara. Ky takim u konkretizua dhe me nëshkrimin e një Marrëveshje Bashkëpunimi “Për sigurimin e aksesit në drejtësi përmes ndihmës juridike të garantuar nga shteti”.</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Takim me shërbim ofrues të ndihmës juridike të Rrethit Gjyqësor Shkodër, 11 qershor 2021</w:t>
      </w:r>
      <w:r>
        <w:rPr>
          <w:rFonts w:ascii="Times New Roman" w:hAnsi="Times New Roman" w:cs="Times New Roman"/>
          <w:b/>
          <w:bCs/>
          <w:iCs/>
          <w:sz w:val="24"/>
          <w:szCs w:val="24"/>
          <w:lang w:val="en-US"/>
        </w:rPr>
        <w:t xml:space="preserve">: </w:t>
      </w:r>
      <w:r w:rsidRPr="00135A5C">
        <w:rPr>
          <w:rFonts w:ascii="Times New Roman" w:hAnsi="Times New Roman" w:cs="Times New Roman"/>
          <w:iCs/>
          <w:sz w:val="24"/>
          <w:szCs w:val="24"/>
        </w:rPr>
        <w:t>Më datë 11.06.2021, u zhvillua vizita e Zj. Ministre të Drejtësisë dhe Drejtorit të Përgjithshëm të DNJF-së pranë ambienteve të Qendrës së Shërbimit të Ndihmës Juridike Parësore Shkodër.  Gjatë kësaj vizite u paraqitën arritjet e kësaj qendre, nr i rasteve të përfituesve të shërbimit të ndihmës juridike parësore dhe sfidat për të ardhmen. Kjo qendër ka kaluar nën administrimin e DNJF-së  në dhjetor të vitit 2020 në bashkëpunim me Gjykatën e Rrethit Gjyqësor Shkodër për vendosjen në dispozicion të ambienteve.</w:t>
      </w:r>
    </w:p>
    <w:p w:rsidR="00135A5C" w:rsidRPr="00135A5C" w:rsidRDefault="00135A5C" w:rsidP="001420D7">
      <w:pPr>
        <w:numPr>
          <w:ilvl w:val="0"/>
          <w:numId w:val="15"/>
        </w:numPr>
        <w:ind w:left="360"/>
        <w:jc w:val="both"/>
        <w:rPr>
          <w:rFonts w:ascii="Times New Roman" w:hAnsi="Times New Roman" w:cs="Times New Roman"/>
          <w:b/>
          <w:bCs/>
          <w:iCs/>
          <w:sz w:val="24"/>
          <w:szCs w:val="24"/>
        </w:rPr>
      </w:pPr>
      <w:r w:rsidRPr="00135A5C">
        <w:rPr>
          <w:rFonts w:ascii="Times New Roman" w:hAnsi="Times New Roman" w:cs="Times New Roman"/>
          <w:b/>
          <w:bCs/>
          <w:iCs/>
          <w:sz w:val="24"/>
          <w:szCs w:val="24"/>
        </w:rPr>
        <w:t>Aktivitet i zvilluara nga organizata jofitimprurëse e autorizuar nga Ministri i Drejtësisë "Ne mbrojtje te drejtave te grave urbane dhe rurale Berat- MDG", 9 Qershor 2021</w:t>
      </w:r>
      <w:r>
        <w:rPr>
          <w:rFonts w:ascii="Times New Roman" w:hAnsi="Times New Roman" w:cs="Times New Roman"/>
          <w:b/>
          <w:bCs/>
          <w:iCs/>
          <w:sz w:val="24"/>
          <w:szCs w:val="24"/>
        </w:rPr>
        <w:t xml:space="preserve">: </w:t>
      </w:r>
      <w:r w:rsidRPr="00135A5C">
        <w:rPr>
          <w:rFonts w:ascii="Times New Roman" w:hAnsi="Times New Roman" w:cs="Times New Roman"/>
          <w:iCs/>
          <w:sz w:val="24"/>
          <w:szCs w:val="24"/>
        </w:rPr>
        <w:t xml:space="preserve">Ne daten 09.06.2021, organizata jofitimprurëse e autorizuar nga Ministri i Drejtësisë " Ne mbrojtje te drejtave te grave urbane dhe rurale- MDG" në bashkëpunim me Drejtorinë e Ndihmës Juriidke Falas ftoi organizatat e shoqerise civile ne kete qark per te diskutuar me gjeresisht per "Udherrefyesin per Hartimin e Politikes dhe Masave per nje Mjedis Mundesues per Zhvillimin e Shoqerise Civile 2019-2023". e te rinjve, shoqata egjyptiane, shoqata e mesuesve dhe shoqata e logopedise.  Organizata MDG risolli ne vemendjen e tyre mundesine  e ofrimit te Ndihmes Ligjore Falas  me mbeshtetjen e Ministrise se Drejtesise dhe Drejtorise se Ndihmes Juridike Falas </w:t>
      </w:r>
      <w:r w:rsidRPr="00135A5C">
        <w:rPr>
          <w:rFonts w:ascii="Times New Roman" w:hAnsi="Times New Roman" w:cs="Times New Roman"/>
          <w:iCs/>
          <w:sz w:val="24"/>
          <w:szCs w:val="24"/>
        </w:rPr>
        <w:lastRenderedPageBreak/>
        <w:t>per te gjitha shtresat e pafavorizuara  ne qarkun e Beratit si dhe i ftoi keto organizata te kontribuonin  ne menyre vullnetare per promovimin e kesaj iniciative.</w:t>
      </w:r>
    </w:p>
    <w:p w:rsidR="00135A5C" w:rsidRPr="00135A5C" w:rsidRDefault="00135A5C" w:rsidP="001420D7">
      <w:pPr>
        <w:numPr>
          <w:ilvl w:val="0"/>
          <w:numId w:val="15"/>
        </w:numPr>
        <w:ind w:left="360"/>
        <w:jc w:val="both"/>
        <w:rPr>
          <w:rFonts w:ascii="Times New Roman" w:hAnsi="Times New Roman" w:cs="Times New Roman"/>
          <w:b/>
          <w:bCs/>
          <w:iCs/>
          <w:sz w:val="24"/>
          <w:szCs w:val="24"/>
        </w:rPr>
      </w:pPr>
      <w:r w:rsidRPr="00135A5C">
        <w:rPr>
          <w:rFonts w:ascii="Times New Roman" w:hAnsi="Times New Roman" w:cs="Times New Roman"/>
          <w:b/>
          <w:bCs/>
          <w:iCs/>
          <w:sz w:val="24"/>
          <w:szCs w:val="24"/>
        </w:rPr>
        <w:t>Takim i hapur me qytetarë per promovimin e shërbimit ligjore ne kuadër të "Ditës Botërore kundër Punës së Fëmijëve ,  Qendra e Shërbimit të Ndihmës Juridike Parësore Fier, 11 Qershor 2021</w:t>
      </w:r>
      <w:r>
        <w:rPr>
          <w:rFonts w:ascii="Times New Roman" w:hAnsi="Times New Roman" w:cs="Times New Roman"/>
          <w:b/>
          <w:bCs/>
          <w:iCs/>
          <w:sz w:val="24"/>
          <w:szCs w:val="24"/>
        </w:rPr>
        <w:t xml:space="preserve">: </w:t>
      </w:r>
      <w:r w:rsidRPr="00135A5C">
        <w:rPr>
          <w:rFonts w:ascii="Times New Roman" w:hAnsi="Times New Roman" w:cs="Times New Roman"/>
          <w:iCs/>
          <w:sz w:val="24"/>
          <w:szCs w:val="24"/>
        </w:rPr>
        <w:t>Më datë  11.06.2021, Qendra e Shërbimit të Ndihmës Juridike Parësore Fier, organizoi një takim të hapur me qytetarë për promovimin e shërbimit ligjor ne kuadër të datës  12.qershor "Ditës Botërore kundër Punës së Fëmijëve" ,  ne njësinë Administrative Drizë, Fier . Ky takim do jetë në bashkëpunim me Komisionerin për Mbrojtjen nga Diskriminimi dhe qendra sociale “Murialdo”.</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Takim me Zyren Rajonale te Avokatit te Popullit Vlore ne kuader te forcimit te bashkepunimit nderinstitucional me Qendren e Sherbimit te Ndihmes Juridike Paresore Vlore, 10 Qershor 2021</w:t>
      </w:r>
      <w:r>
        <w:rPr>
          <w:rFonts w:ascii="Times New Roman" w:hAnsi="Times New Roman" w:cs="Times New Roman"/>
          <w:b/>
          <w:bCs/>
          <w:iCs/>
          <w:sz w:val="24"/>
          <w:szCs w:val="24"/>
          <w:lang w:val="en-US"/>
        </w:rPr>
        <w:t xml:space="preserve">: </w:t>
      </w:r>
      <w:r w:rsidRPr="00135A5C">
        <w:rPr>
          <w:rFonts w:ascii="Times New Roman" w:hAnsi="Times New Roman" w:cs="Times New Roman"/>
          <w:iCs/>
          <w:sz w:val="24"/>
          <w:szCs w:val="24"/>
        </w:rPr>
        <w:t xml:space="preserve">Më datë 10.06.2021, specialistet e Qendrës së Shërbimit të Ndihmës Juridike Parësore Vlorë zhvilluan nje takim me perfaqesues te zyrës rajonale të Avokatit të Popullit. Në fokus të këtij takimi ishte rritja e bashkëpunimit ndërinstitucional, ne kuadër të ndërgjegjësimit të qytetarëve mbi shërbimin juridik falas, i cili ka për qëllim të sigurojë akses të barabartë për të gjithë në sistemin e drejtësisë. </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Ceremonia e hapjes zyrtare të Klinikës së Ligjit pranë Universitetit “Luigj Gurakuqi Shkodër” 14 Qershor 2021</w:t>
      </w:r>
      <w:r>
        <w:rPr>
          <w:rFonts w:ascii="Times New Roman" w:hAnsi="Times New Roman" w:cs="Times New Roman"/>
          <w:b/>
          <w:bCs/>
          <w:iCs/>
          <w:sz w:val="24"/>
          <w:szCs w:val="24"/>
          <w:lang w:val="en-US"/>
        </w:rPr>
        <w:t xml:space="preserve">: </w:t>
      </w:r>
      <w:r w:rsidRPr="00135A5C">
        <w:rPr>
          <w:rFonts w:ascii="Times New Roman" w:hAnsi="Times New Roman" w:cs="Times New Roman"/>
          <w:iCs/>
          <w:sz w:val="24"/>
          <w:szCs w:val="24"/>
        </w:rPr>
        <w:t xml:space="preserve">Më datë 14.06.2021, u zhvillua Ceremonia e hapjes zyrtare të Klinikës së Ligjit pranë Universitetit “Luigj Gurakuqi Shkodër”. Klinika e Ligjit ka për objekt të veprimtarisë ofrimin e ndihmës ligjore falas dhe edukimin ligjor të qytetarëve dhe komuniteteve. Klinika e Ligjit ofron ndihmë ligjore falas parësore dhe dytësore në fushat e mbrojtjes së mjedisit, të drejtat në vendin e punës, konsumatorit, shëndetësisë, si dhe në kuadër të shërbimeve të ofruara nga organet e pushtetit vendor dhe qendror.Instalimi i zyrës së Klinikave të Ligjit në mjediset e Universitetit “Luigj Gurakuqi” në Shkodër, shënon një moment të rëndësishëm për krijmin e mundësive të mëdha për vijueshmërinë dhe qendrueshmërinë e misionit të Klinikave të Ligjit dhe impaktit të projektit të zbatuar nga Fondacioni Shoqëria e Hapur për Shqipërinë me mbështetjen e LevizAlbania, projektit të Agjencisë Zvicerane për Zhvillim dhe Bashkëpunim SDC. </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Aktivitet i përbashkët i Qendrës së Shërbimit të Ndihmës Juridike Parësore Shkodër me organizatën "Qendra Keshillimore per Njerzit me Aftesi te kufizuar”, 16 Qershor 2021.</w:t>
      </w:r>
      <w:r>
        <w:rPr>
          <w:rFonts w:ascii="Times New Roman" w:hAnsi="Times New Roman" w:cs="Times New Roman"/>
          <w:b/>
          <w:bCs/>
          <w:iCs/>
          <w:sz w:val="24"/>
          <w:szCs w:val="24"/>
          <w:lang w:val="en-US"/>
        </w:rPr>
        <w:t xml:space="preserve">: </w:t>
      </w:r>
      <w:r w:rsidRPr="00135A5C">
        <w:rPr>
          <w:rFonts w:ascii="Times New Roman" w:hAnsi="Times New Roman" w:cs="Times New Roman"/>
          <w:iCs/>
          <w:sz w:val="24"/>
          <w:szCs w:val="24"/>
        </w:rPr>
        <w:t xml:space="preserve">Qëllimi </w:t>
      </w:r>
      <w:r>
        <w:rPr>
          <w:rFonts w:ascii="Times New Roman" w:hAnsi="Times New Roman" w:cs="Times New Roman"/>
          <w:iCs/>
          <w:sz w:val="24"/>
          <w:szCs w:val="24"/>
        </w:rPr>
        <w:t>i</w:t>
      </w:r>
      <w:r w:rsidRPr="00135A5C">
        <w:rPr>
          <w:rFonts w:ascii="Times New Roman" w:hAnsi="Times New Roman" w:cs="Times New Roman"/>
          <w:iCs/>
          <w:sz w:val="24"/>
          <w:szCs w:val="24"/>
        </w:rPr>
        <w:t xml:space="preserve"> këij takimi ishte krijimi </w:t>
      </w:r>
      <w:r>
        <w:rPr>
          <w:rFonts w:ascii="Times New Roman" w:hAnsi="Times New Roman" w:cs="Times New Roman"/>
          <w:iCs/>
          <w:sz w:val="24"/>
          <w:szCs w:val="24"/>
        </w:rPr>
        <w:t>i</w:t>
      </w:r>
      <w:r w:rsidRPr="00135A5C">
        <w:rPr>
          <w:rFonts w:ascii="Times New Roman" w:hAnsi="Times New Roman" w:cs="Times New Roman"/>
          <w:iCs/>
          <w:sz w:val="24"/>
          <w:szCs w:val="24"/>
        </w:rPr>
        <w:t xml:space="preserve"> urave të bashkëpunimit në kuadër të referimit të rasteve që kanë nevojë për ndihmë juridike parësore ndërgjegjësimin dhe informimin e personave me aftësi të kufizuar (kategori e veçantë drejtëpërdrejtë përfituese nga ligjit nr. 111/2017).</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Aktivitet i përbashkët me përfaqësues të degëve rajonale të_Shoqatës së Invalideve të Punes në Shqiperi</w:t>
      </w:r>
      <w:r w:rsidR="007D66D1">
        <w:rPr>
          <w:rFonts w:ascii="Times New Roman" w:hAnsi="Times New Roman" w:cs="Times New Roman"/>
          <w:b/>
          <w:bCs/>
          <w:iCs/>
          <w:sz w:val="24"/>
          <w:szCs w:val="24"/>
          <w:lang w:val="en-US"/>
        </w:rPr>
        <w:t xml:space="preserve"> </w:t>
      </w:r>
      <w:r w:rsidRPr="00135A5C">
        <w:rPr>
          <w:rFonts w:ascii="Times New Roman" w:hAnsi="Times New Roman" w:cs="Times New Roman"/>
          <w:b/>
          <w:bCs/>
          <w:iCs/>
          <w:sz w:val="24"/>
          <w:szCs w:val="24"/>
          <w:lang w:val="en-US"/>
        </w:rPr>
        <w:t xml:space="preserve">në qytetin e Fierit dhe Vlorës, </w:t>
      </w:r>
      <w:r>
        <w:rPr>
          <w:rFonts w:ascii="Times New Roman" w:hAnsi="Times New Roman" w:cs="Times New Roman"/>
          <w:b/>
          <w:bCs/>
          <w:iCs/>
          <w:sz w:val="24"/>
          <w:szCs w:val="24"/>
          <w:lang w:val="en-US"/>
        </w:rPr>
        <w:t xml:space="preserve">16 Qershor 2021: </w:t>
      </w:r>
      <w:r w:rsidRPr="00135A5C">
        <w:rPr>
          <w:rFonts w:ascii="Times New Roman" w:hAnsi="Times New Roman" w:cs="Times New Roman"/>
          <w:iCs/>
          <w:sz w:val="24"/>
          <w:szCs w:val="24"/>
        </w:rPr>
        <w:t xml:space="preserve">Në vijim të konkretizimit të bashkëpunimit me Shoqatën Invalidët e Punës Shqipëri, u zhvillua takimi midis pëfaqësuesve të Drejtorisë së Ndihmës Juridike Falas dhe Kryetarit të Degës së kësaj shoqate në qytetin e Fierit dhe Kryetarit të Degës në qytetin e Vlorës. Nga ky takim pas shkëmbimit të kontakteve u vendos që kjo shoqatë do të referojë rastet pranë Qendrës së Shërbimit të Ndihmës Juridike Parësore Fier dhe Qendrës së Shërbimit të Ndihmës Juridike Parësore Vlorë. Kryetarët e kësaj Shoqate do të </w:t>
      </w:r>
      <w:r w:rsidRPr="00135A5C">
        <w:rPr>
          <w:rFonts w:ascii="Times New Roman" w:hAnsi="Times New Roman" w:cs="Times New Roman"/>
          <w:iCs/>
          <w:sz w:val="24"/>
          <w:szCs w:val="24"/>
        </w:rPr>
        <w:lastRenderedPageBreak/>
        <w:t>zhvillojnë takime të përbashkëta me antarët dhe punonjëset e Qendrave për të diskutuar nga afër mbi problematikat e kategorisë së invalidëve, kategori kjo e cila ka një vëmendje të shtuar nga ligji për ndihmën juridike të garantuar nga shteti.</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 xml:space="preserve">Aktivitet i përbashkët i Qendrës së Shërbimit të Ndihmës Juridike Parësore Vlorë me organizatën "Qendra Aulona”, </w:t>
      </w:r>
      <w:r>
        <w:rPr>
          <w:rFonts w:ascii="Times New Roman" w:hAnsi="Times New Roman" w:cs="Times New Roman"/>
          <w:b/>
          <w:bCs/>
          <w:iCs/>
          <w:sz w:val="24"/>
          <w:szCs w:val="24"/>
          <w:lang w:val="en-US"/>
        </w:rPr>
        <w:t xml:space="preserve">16 Qershor 2021: </w:t>
      </w:r>
      <w:r w:rsidRPr="00135A5C">
        <w:rPr>
          <w:rFonts w:ascii="Times New Roman" w:hAnsi="Times New Roman" w:cs="Times New Roman"/>
          <w:iCs/>
          <w:sz w:val="24"/>
          <w:szCs w:val="24"/>
        </w:rPr>
        <w:t>Në përmbushje të misionit të Ministrisë së Drejtësisë, garantimit të aksesit në drejtësi për të gjithë qytetarët, Qendra e Shërbimit të Ndihmës Juridike Parësore Vlorë, në bashkëpunim me Qendrën "Aulona", zhvilluan një takim sensibiliblizues me nje grup qytetarësh në Njësinë Administrative Novoselë.  Ky takim do të shërbejë për promovimin dhe rritjen e ndërgjegjësimit për qytetarët në lidhje me sistemin e ndihmës juridike të garantuar nga shteti. Gjithashtu në fuqizimin e kapaciteteve të organizatave të shoqërisë civile për të qenë aktorë më efektivë, të pavarur, transparentë e të përgjegjshëm, si dhe në krijimin e një mjedisi mundësues për shoqërinë civile, në demokracinë pjesëmarrëse.</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 xml:space="preserve">Takim me studentët e Klinikave të Ligjit të cilët kanë zhvilluar praktikat pranë DNJF-së, qendrave dhe përfaqësues të Klinikave të Ligjit me pjesëmarrjen e Ministrit të Drejtësisë, </w:t>
      </w:r>
      <w:r>
        <w:rPr>
          <w:rFonts w:ascii="Times New Roman" w:hAnsi="Times New Roman" w:cs="Times New Roman"/>
          <w:b/>
          <w:bCs/>
          <w:iCs/>
          <w:sz w:val="24"/>
          <w:szCs w:val="24"/>
          <w:lang w:val="en-US"/>
        </w:rPr>
        <w:t xml:space="preserve">17 Qershor 2021: </w:t>
      </w:r>
      <w:r w:rsidRPr="00135A5C">
        <w:rPr>
          <w:rFonts w:ascii="Times New Roman" w:hAnsi="Times New Roman" w:cs="Times New Roman"/>
          <w:iCs/>
          <w:sz w:val="24"/>
          <w:szCs w:val="24"/>
        </w:rPr>
        <w:t>Qëllimi i këtij takimi ishte organizimi i një tryeze të përbashkët mes  studentëve që kanë kontribuar në dhënien e shërbimit të ndihmës ligjore falas pranë Klinikave Ligjore në fakultetet e drejtësisë publike dhe private. Një bashkëpunim shumë i frytshëm jo vetëm në ofrimin e shërbimit të ndihmës ligjore falas, por edhe të ndërgjegjësimit dhe edukimit ligjor të qytetarëve, duke qenë si një ndër objektivat kryesorë të Minsitrisë së Drejtësisë në kuadër të Strategjisë së Edukimit Ligjor të u Publikut..Në fund të takimit u shpërndanë disa certifikata mirënjohje studentëve për kontributin e tyre në ofrimin e ndihmës ligjore falas për qytetarët. Nëpërmjet 10 marrëveshjeve të bashkëpunimit, është arritur të bëhet realitet ofrimi i ndihmës juridike parësore nga klinikat ligjore dhe studentët e angazhuar pranë tyre.</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Bashkëpunimi me njësitë adminis</w:t>
      </w:r>
      <w:r w:rsidR="007D66D1">
        <w:rPr>
          <w:rFonts w:ascii="Times New Roman" w:hAnsi="Times New Roman" w:cs="Times New Roman"/>
          <w:b/>
          <w:bCs/>
          <w:iCs/>
          <w:sz w:val="24"/>
          <w:szCs w:val="24"/>
          <w:lang w:val="en-US"/>
        </w:rPr>
        <w:t>t</w:t>
      </w:r>
      <w:r w:rsidRPr="00135A5C">
        <w:rPr>
          <w:rFonts w:ascii="Times New Roman" w:hAnsi="Times New Roman" w:cs="Times New Roman"/>
          <w:b/>
          <w:bCs/>
          <w:iCs/>
          <w:sz w:val="24"/>
          <w:szCs w:val="24"/>
          <w:lang w:val="en-US"/>
        </w:rPr>
        <w:t xml:space="preserve">rative të Republikës së Shqipërisë, për vendosjen e posterit “Ke nevojë për ndihmë juridike”, </w:t>
      </w:r>
      <w:r>
        <w:rPr>
          <w:rFonts w:ascii="Times New Roman" w:hAnsi="Times New Roman" w:cs="Times New Roman"/>
          <w:b/>
          <w:bCs/>
          <w:iCs/>
          <w:sz w:val="24"/>
          <w:szCs w:val="24"/>
          <w:lang w:val="en-US"/>
        </w:rPr>
        <w:t xml:space="preserve">15 Qershor 2021: </w:t>
      </w:r>
      <w:r w:rsidRPr="00135A5C">
        <w:rPr>
          <w:rFonts w:ascii="Times New Roman" w:hAnsi="Times New Roman" w:cs="Times New Roman"/>
          <w:iCs/>
          <w:sz w:val="24"/>
          <w:szCs w:val="24"/>
        </w:rPr>
        <w:t>Në përmbushje të misionit madhor të Ministrisë së Drejtësisë, garantimit të aksesit në drejtësi për të gjithë qytetarët, Drejtoria e Ndihmës Juridike Falas është duke bashkëpunuar ngushtësisht me organet e qeverisjes së nivelit qëndror dhe lokal  në Republikën e Shqipërisë.Në këtë kuadër, Drejtoria e Ndihmës Juridike Falas ka vijuar me komunikimet me qëllim promovimin dhe  rritjen e ndërgjegjësimit tek qytetarët në lidhje me sistemin e ndihmës juridike të garantuar nga shteti duke kërkuar nga njësitë administrative afishimin e posterave “Ke nevojë për ndihmë juridike”. Këto postera janë konceptuar nga Ministria e Drejtësisë/Drejtoria e Ndihmës Juridike Falas në bashkëpunim me Euralius V, ku platforma jurstionline.al dhe numri i gjelbër 0801010 janë financuar nga “Fondacioni Shoqëria e Hapur për Shqipërinë” dhe kanë për qëllim kryesor ndërgjegjësimin e qytetarëve dhe orientimin e tyre drejt sistemit të ndihmës juridike të garantuar nga shteti, si element thelbësor i aksesit në drejtësi</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Takim me përfaqësues të komunitetit Egjiptian, Qendra e Shërbimit të Ndihmës Juridike Parësore Lezhë në bashkëpunim me Bashkinë Lezhë dhe shoqatën “Shpr</w:t>
      </w:r>
      <w:r>
        <w:rPr>
          <w:rFonts w:ascii="Times New Roman" w:hAnsi="Times New Roman" w:cs="Times New Roman"/>
          <w:b/>
          <w:bCs/>
          <w:iCs/>
          <w:sz w:val="24"/>
          <w:szCs w:val="24"/>
          <w:lang w:val="en-US"/>
        </w:rPr>
        <w:t xml:space="preserve">esë për të varfërit”, 24.06.2021: </w:t>
      </w:r>
      <w:r w:rsidRPr="00135A5C">
        <w:rPr>
          <w:rFonts w:ascii="Times New Roman" w:hAnsi="Times New Roman" w:cs="Times New Roman"/>
          <w:iCs/>
          <w:sz w:val="24"/>
          <w:szCs w:val="24"/>
        </w:rPr>
        <w:t xml:space="preserve">Qendra e Shërbimit të Ndihmës Juridike Parësore Lezhë në bashkëpunim me Bashkine Lezhë dhe shoqatën "Shpresë për të varfërit" organizoi, në kuadër të ditës </w:t>
      </w:r>
      <w:r w:rsidRPr="00135A5C">
        <w:rPr>
          <w:rFonts w:ascii="Times New Roman" w:hAnsi="Times New Roman" w:cs="Times New Roman"/>
          <w:iCs/>
          <w:sz w:val="24"/>
          <w:szCs w:val="24"/>
        </w:rPr>
        <w:lastRenderedPageBreak/>
        <w:t>ndërkombëtare të Egjiptianëve, një takim me përfaqësues të komunitetit Egjiptian si dhe përfaqesues të disa institucioneve kryesore në nivel lokal. Qëllimi i këtij takimi ishte informimi i komunitetit mbi shërbimet të cilat ju vijnë në ndihmë, përfshirë këtu edhe shërbimet e ndihmës juridike të garantuar nga shteti, të cilat u prezantuan në mënyrë të thjeshtëzuar nga punonjësit e Qendrës.</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Takim me përfaqësues të komunitetit Egjiptian, Qendra e Shërbimit të Ndihmës Juridike Parësore Dibër në bashkëpunim organizatën jofitimprurëse të autorizuar nga Ministri i Drejtësisë “Shërbimi Ligjor Falas Tiranë”, 21.06.2021</w:t>
      </w:r>
      <w:r>
        <w:rPr>
          <w:rFonts w:ascii="Times New Roman" w:hAnsi="Times New Roman" w:cs="Times New Roman"/>
          <w:b/>
          <w:bCs/>
          <w:iCs/>
          <w:sz w:val="24"/>
          <w:szCs w:val="24"/>
          <w:lang w:val="en-US"/>
        </w:rPr>
        <w:t xml:space="preserve">: </w:t>
      </w:r>
      <w:r w:rsidRPr="00135A5C">
        <w:rPr>
          <w:rFonts w:ascii="Times New Roman" w:hAnsi="Times New Roman" w:cs="Times New Roman"/>
          <w:iCs/>
          <w:sz w:val="24"/>
          <w:szCs w:val="24"/>
        </w:rPr>
        <w:t>Qendra e Shërbimit të Ndihmës Juridike Parësore Dibër në bashkëpunim me organizatën jofitimprurëse të autorizuar nga Ministri i Drejtësisë “Shërbimi Ligjor Falas Tiranë”, organizoi, në kuadër të ditës ndërkombëtare të Egjiptianëve, një takim me përfaqësues të komunitetit Egjiptian në qytetin e Dibrës. Qëllimi i këtij takimi ishte informimi i komunitetit mbi shërbimet e ndihmës juridike të garantuar nga shteti, dhe mënyrën se si mund ti përfitojmë ato.</w:t>
      </w:r>
    </w:p>
    <w:p w:rsidR="00135A5C" w:rsidRPr="00135A5C" w:rsidRDefault="00135A5C" w:rsidP="001420D7">
      <w:pPr>
        <w:numPr>
          <w:ilvl w:val="0"/>
          <w:numId w:val="15"/>
        </w:numPr>
        <w:ind w:left="360"/>
        <w:jc w:val="both"/>
        <w:rPr>
          <w:rFonts w:ascii="Times New Roman" w:hAnsi="Times New Roman" w:cs="Times New Roman"/>
          <w:iCs/>
          <w:sz w:val="24"/>
          <w:szCs w:val="24"/>
          <w:lang w:val="en-US"/>
        </w:rPr>
      </w:pPr>
      <w:r w:rsidRPr="00135A5C">
        <w:rPr>
          <w:rFonts w:ascii="Times New Roman" w:hAnsi="Times New Roman" w:cs="Times New Roman"/>
          <w:b/>
          <w:bCs/>
          <w:iCs/>
          <w:sz w:val="24"/>
          <w:szCs w:val="24"/>
          <w:lang w:val="en-US"/>
        </w:rPr>
        <w:t>Takimi i rrjet</w:t>
      </w:r>
      <w:r w:rsidR="007D66D1">
        <w:rPr>
          <w:rFonts w:ascii="Times New Roman" w:hAnsi="Times New Roman" w:cs="Times New Roman"/>
          <w:b/>
          <w:bCs/>
          <w:iCs/>
          <w:sz w:val="24"/>
          <w:szCs w:val="24"/>
          <w:lang w:val="en-US"/>
        </w:rPr>
        <w:t>e</w:t>
      </w:r>
      <w:r w:rsidRPr="00135A5C">
        <w:rPr>
          <w:rFonts w:ascii="Times New Roman" w:hAnsi="Times New Roman" w:cs="Times New Roman"/>
          <w:b/>
          <w:bCs/>
          <w:iCs/>
          <w:sz w:val="24"/>
          <w:szCs w:val="24"/>
          <w:lang w:val="en-US"/>
        </w:rPr>
        <w:t>zimit të ofruesve të Shërbimeve në Shkodër, me temë "Roli i Gjyqtarit në procesin civil për parandalimin e dhunës në familje", 22.06.2021</w:t>
      </w:r>
      <w:r>
        <w:rPr>
          <w:rFonts w:ascii="Times New Roman" w:hAnsi="Times New Roman" w:cs="Times New Roman"/>
          <w:iCs/>
          <w:sz w:val="24"/>
          <w:szCs w:val="24"/>
          <w:lang w:val="en-US"/>
        </w:rPr>
        <w:t xml:space="preserve">: </w:t>
      </w:r>
      <w:r w:rsidRPr="00135A5C">
        <w:rPr>
          <w:rFonts w:ascii="Times New Roman" w:hAnsi="Times New Roman" w:cs="Times New Roman"/>
          <w:iCs/>
          <w:sz w:val="24"/>
          <w:szCs w:val="24"/>
        </w:rPr>
        <w:t>Qendra e Shërbimit të Ndihmës Juridike Parësore  Shkodër, në bashkëpunim me Qendrën për Nisma Ligjore (QNL) zhvilloi takimin e rrjetëzimit të ofruesve të shërbimieve në Shkodër, me temë "Roli i Gjyqtarit në procesin civil për parandalimin e dhunës në familje". Pjesëmarrës në këtë takim ishin përfaqesues të OJF-ve që kanë në fokus viktimat e dhunës në familje (Gruaja te Gruaja, Hapa te Lehtë, Dimension Human), përfaqësuesi i Institucionit të Avokatit të Popullit, Përfaqesuesja e Zyrës Rajonale të Komisionerit Kundër Diskriminimit etj.</w:t>
      </w:r>
    </w:p>
    <w:p w:rsidR="00135A5C" w:rsidRPr="00135A5C"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Takim i Qendrës së Shërbimit të Ndihmës Juridike Parësore Shkodër në bashkëpunim me Shoqatën “Gruaja te Gruaja” dhe Zyrën për "Këshillimin për Djem e Burra qe kryejnë veprime të dhunshme", 21.06.2021</w:t>
      </w:r>
      <w:r>
        <w:rPr>
          <w:rFonts w:ascii="Times New Roman" w:hAnsi="Times New Roman" w:cs="Times New Roman"/>
          <w:b/>
          <w:bCs/>
          <w:iCs/>
          <w:sz w:val="24"/>
          <w:szCs w:val="24"/>
          <w:lang w:val="en-US"/>
        </w:rPr>
        <w:t xml:space="preserve">: </w:t>
      </w:r>
      <w:r w:rsidRPr="00135A5C">
        <w:rPr>
          <w:rFonts w:ascii="Times New Roman" w:hAnsi="Times New Roman" w:cs="Times New Roman"/>
          <w:iCs/>
          <w:sz w:val="24"/>
          <w:szCs w:val="24"/>
        </w:rPr>
        <w:t>Pjesëmarrës në takim ishin përfaqesues të OJF-së që kanë në fokus Dhunën në Familje. Në takim u diskutuan rreth ndryshimeve të ligjit nr. 9669.  Nga ana e perfaqësuesve të OJF-ve u vlerësua bashkëpunimi me QSHPNJ Shkodër.</w:t>
      </w:r>
    </w:p>
    <w:p w:rsidR="00C76172" w:rsidRDefault="00135A5C" w:rsidP="001420D7">
      <w:pPr>
        <w:numPr>
          <w:ilvl w:val="0"/>
          <w:numId w:val="15"/>
        </w:numPr>
        <w:ind w:left="360"/>
        <w:jc w:val="both"/>
        <w:rPr>
          <w:rFonts w:ascii="Times New Roman" w:hAnsi="Times New Roman" w:cs="Times New Roman"/>
          <w:b/>
          <w:bCs/>
          <w:iCs/>
          <w:sz w:val="24"/>
          <w:szCs w:val="24"/>
          <w:lang w:val="en-US"/>
        </w:rPr>
      </w:pPr>
      <w:r w:rsidRPr="00135A5C">
        <w:rPr>
          <w:rFonts w:ascii="Times New Roman" w:hAnsi="Times New Roman" w:cs="Times New Roman"/>
          <w:b/>
          <w:bCs/>
          <w:iCs/>
          <w:sz w:val="24"/>
          <w:szCs w:val="24"/>
          <w:lang w:val="en-US"/>
        </w:rPr>
        <w:t>Takim i Qendrës së Shërbimit të Ndihmës Juridike Parësore Shkodër në bashkëpunim me Shoqatën “Papa Xhovani”, 23.06.2021</w:t>
      </w:r>
      <w:r>
        <w:rPr>
          <w:rFonts w:ascii="Times New Roman" w:hAnsi="Times New Roman" w:cs="Times New Roman"/>
          <w:b/>
          <w:bCs/>
          <w:iCs/>
          <w:sz w:val="24"/>
          <w:szCs w:val="24"/>
          <w:lang w:val="en-US"/>
        </w:rPr>
        <w:t xml:space="preserve">: </w:t>
      </w:r>
      <w:r w:rsidRPr="00135A5C">
        <w:rPr>
          <w:rFonts w:ascii="Times New Roman" w:hAnsi="Times New Roman" w:cs="Times New Roman"/>
          <w:iCs/>
          <w:sz w:val="24"/>
          <w:szCs w:val="24"/>
        </w:rPr>
        <w:t>Qendra e Shërbimit të Ndihmës Juridike Parësore Shkodër në bashkëpunim me organizatën “Papa Xhovani”, organizoi një takim me përfaqësues të komunitetit Egjiptian në qytetin e Shkodrës. Qëllimi i këtij takimi ishte informimi i komunitetit mbi shërbimet e ndihmës juridike të garantuar nga shteti, dhe mënyrën se si mund ti përfitojmë ato.</w:t>
      </w:r>
    </w:p>
    <w:p w:rsidR="008377BC" w:rsidRPr="008377BC" w:rsidRDefault="008377BC" w:rsidP="001420D7">
      <w:pPr>
        <w:pStyle w:val="NormalWeb"/>
        <w:numPr>
          <w:ilvl w:val="0"/>
          <w:numId w:val="15"/>
        </w:numPr>
        <w:spacing w:line="276" w:lineRule="auto"/>
        <w:ind w:left="360"/>
        <w:jc w:val="both"/>
        <w:rPr>
          <w:b/>
          <w:bCs/>
          <w:i/>
          <w:iCs/>
          <w:lang w:val="en-US"/>
        </w:rPr>
      </w:pPr>
      <w:r w:rsidRPr="007F706E">
        <w:rPr>
          <w:b/>
          <w:bCs/>
          <w:iCs/>
        </w:rPr>
        <w:t>Takim i Qendrës së Shërbimit të Ndihmës Juridike Parësore Shkodër me Shoqatën për Personat Tetran dhe Paraplegjik, dega Shkodër, 30.06.2021</w:t>
      </w:r>
      <w:r w:rsidR="007F706E">
        <w:rPr>
          <w:b/>
          <w:bCs/>
          <w:iCs/>
        </w:rPr>
        <w:t>.</w:t>
      </w:r>
      <w:r w:rsidRPr="008377BC">
        <w:rPr>
          <w:b/>
          <w:bCs/>
          <w:i/>
          <w:iCs/>
          <w:lang w:val="en-US"/>
        </w:rPr>
        <w:t xml:space="preserve"> </w:t>
      </w:r>
      <w:r w:rsidRPr="008377BC">
        <w:t>Qendra e Shërbimit të Ndihmës Juridike Parësore Shkodër,  më datë 30.06.2021, zhvilloi një takim me Shoqatën për Personat Tetran dhe Paraplegjik gjatë të cilit u  prezantua ligji nr. 111/2017, dhe mënyrat  e përfitimin nga shërbimi i ndihmës juridike.</w:t>
      </w:r>
    </w:p>
    <w:p w:rsidR="008377BC" w:rsidRPr="008377BC" w:rsidRDefault="008377BC" w:rsidP="008377BC">
      <w:pPr>
        <w:pStyle w:val="NormalWeb"/>
        <w:spacing w:line="276" w:lineRule="auto"/>
        <w:ind w:left="360"/>
        <w:rPr>
          <w:b/>
          <w:bCs/>
          <w:i/>
          <w:iCs/>
        </w:rPr>
      </w:pPr>
    </w:p>
    <w:p w:rsidR="008377BC" w:rsidRPr="008377BC" w:rsidRDefault="008377BC" w:rsidP="001420D7">
      <w:pPr>
        <w:pStyle w:val="xmsonormal"/>
        <w:numPr>
          <w:ilvl w:val="0"/>
          <w:numId w:val="15"/>
        </w:numPr>
        <w:spacing w:line="276" w:lineRule="auto"/>
        <w:ind w:left="360"/>
        <w:jc w:val="both"/>
        <w:rPr>
          <w:b/>
          <w:bCs/>
          <w:i/>
          <w:iCs/>
        </w:rPr>
      </w:pPr>
      <w:r w:rsidRPr="007F706E">
        <w:rPr>
          <w:b/>
          <w:bCs/>
          <w:iCs/>
        </w:rPr>
        <w:lastRenderedPageBreak/>
        <w:t>Takim sensibiliblizues i Qendrës së Shërbimit të Ndihmës Juridike Parësore Vlorë me një grup qytetarësh në Njësinë Administrative Llakatund, 30.06.2021</w:t>
      </w:r>
      <w:r w:rsidR="007F706E">
        <w:rPr>
          <w:b/>
          <w:bCs/>
          <w:iCs/>
        </w:rPr>
        <w:t>.</w:t>
      </w:r>
      <w:r w:rsidRPr="008377BC">
        <w:rPr>
          <w:b/>
          <w:bCs/>
          <w:i/>
          <w:iCs/>
        </w:rPr>
        <w:t xml:space="preserve"> </w:t>
      </w:r>
      <w:r w:rsidR="007F706E">
        <w:t>Në datë</w:t>
      </w:r>
      <w:r w:rsidRPr="008377BC">
        <w:t xml:space="preserve"> 30.06.2021</w:t>
      </w:r>
      <w:r w:rsidR="007F706E">
        <w:t>,</w:t>
      </w:r>
      <w:r w:rsidRPr="008377BC">
        <w:t xml:space="preserve"> në përmbushje të misionit të Ministrisë së Drejtësisë, garantimit të aksesit në drejtësi për të gjithë qytetarët, Qendra e Shërbimit të Ndihmës Juridike Parësore Vlorë, zhvilluan një takim sensibiliblizues me një grup qytetarësh në Njësinë Administrative Llakatund.</w:t>
      </w:r>
      <w:r w:rsidRPr="008377BC">
        <w:rPr>
          <w:b/>
          <w:bCs/>
          <w:i/>
          <w:iCs/>
        </w:rPr>
        <w:t xml:space="preserve"> </w:t>
      </w:r>
      <w:r w:rsidRPr="008377BC">
        <w:t>Ky takim do të shërbejë për promovimin dhe rritjen e ndërgjegjësimit për qytetarët në lidhje me sistemin e ndihmës juridike të garantuar nga shteti. Gjithashtu në fuqizimin e kapaciteteve të organizatave të shoqërisë civile për të qenë aktorë më efektivë, të pavarur, transparentë e të përgjegjshëm, si dhe në krijimin e një mjedisi mundësues për shoqërinë civile, në demokracinë pjesëmarrëse.</w:t>
      </w:r>
    </w:p>
    <w:p w:rsidR="008377BC" w:rsidRPr="008377BC" w:rsidRDefault="008377BC" w:rsidP="008377BC">
      <w:pPr>
        <w:pStyle w:val="xmsonormal"/>
        <w:jc w:val="both"/>
      </w:pPr>
    </w:p>
    <w:p w:rsidR="008377BC" w:rsidRPr="008377BC" w:rsidRDefault="008377BC" w:rsidP="007F706E">
      <w:pPr>
        <w:pStyle w:val="ListParagraph"/>
        <w:numPr>
          <w:ilvl w:val="0"/>
          <w:numId w:val="15"/>
        </w:numPr>
        <w:spacing w:line="252" w:lineRule="auto"/>
        <w:ind w:left="360"/>
        <w:contextualSpacing w:val="0"/>
        <w:jc w:val="both"/>
        <w:rPr>
          <w:rFonts w:ascii="Times New Roman" w:hAnsi="Times New Roman" w:cs="Times New Roman"/>
          <w:b/>
          <w:bCs/>
          <w:i/>
          <w:iCs/>
          <w:sz w:val="24"/>
          <w:szCs w:val="24"/>
        </w:rPr>
      </w:pPr>
      <w:r w:rsidRPr="007F706E">
        <w:rPr>
          <w:rFonts w:ascii="Times New Roman" w:hAnsi="Times New Roman" w:cs="Times New Roman"/>
          <w:b/>
          <w:bCs/>
          <w:iCs/>
          <w:sz w:val="24"/>
          <w:szCs w:val="24"/>
        </w:rPr>
        <w:t>Organizimi i një turi vizitash pranë QSHNJPF në Durrës, Fier dhe Vlorë të një trupe gazetarësh nga televizione më zë në Shqipëri, publik dhe private me qëllim promovimin e qendrave, 30.06.2021-01.07.2021</w:t>
      </w:r>
      <w:r>
        <w:rPr>
          <w:rFonts w:ascii="Times New Roman" w:hAnsi="Times New Roman" w:cs="Times New Roman"/>
          <w:b/>
          <w:bCs/>
          <w:i/>
          <w:iCs/>
          <w:sz w:val="24"/>
          <w:szCs w:val="24"/>
        </w:rPr>
        <w:t xml:space="preserve"> </w:t>
      </w:r>
      <w:r w:rsidRPr="008377BC">
        <w:rPr>
          <w:rFonts w:ascii="Times New Roman" w:hAnsi="Times New Roman" w:cs="Times New Roman"/>
          <w:sz w:val="24"/>
          <w:szCs w:val="24"/>
        </w:rPr>
        <w:t xml:space="preserve">Në datat 30 qershor dhe 1 korrik, në kuadër të projektit për “Zgjerimin e sherbimit të ndihmës juridike falas për gratë dhe burrat në Shqipëri” , i cili zbatohet nga UNDP në partneritet me Ministrinë e Drejtësisë, Drejtorinë e Ndihmës Juridike Falas me financim te Bashkepunimit Austriak për Zhvillim, përmes së cilit është mundësuar hapja, mbështetja dhe promovimi në vijimesi i qendrave të ndihmës juridike parësore, UNDP ka planifikuar të zhvillojë  një tur vizitash pranë QSHNJPF në Durrës, Fier dhe Vlore të një trupe gazetaresh nga televizione me zë në Shqiperi, publik dhe private, për t’i njohur me nga afer me qendrat dhe punen që ata bëjnë në shërbim të qytetareve që kanë nevojë për ndihmë juridike falas. </w:t>
      </w:r>
    </w:p>
    <w:p w:rsidR="008377BC" w:rsidRPr="00173D53" w:rsidRDefault="008377BC" w:rsidP="007F706E">
      <w:pPr>
        <w:pStyle w:val="ListParagraph"/>
        <w:numPr>
          <w:ilvl w:val="0"/>
          <w:numId w:val="15"/>
        </w:numPr>
        <w:shd w:val="clear" w:color="auto" w:fill="FFFFFF"/>
        <w:spacing w:after="0" w:line="240" w:lineRule="auto"/>
        <w:ind w:left="360"/>
        <w:jc w:val="both"/>
        <w:rPr>
          <w:rFonts w:ascii="Times New Roman" w:hAnsi="Times New Roman" w:cs="Times New Roman"/>
          <w:bCs/>
          <w:i/>
          <w:iCs/>
          <w:sz w:val="24"/>
          <w:szCs w:val="24"/>
        </w:rPr>
      </w:pPr>
      <w:r w:rsidRPr="007F706E">
        <w:rPr>
          <w:rFonts w:ascii="Times New Roman" w:hAnsi="Times New Roman" w:cs="Times New Roman"/>
          <w:b/>
          <w:bCs/>
          <w:iCs/>
          <w:sz w:val="24"/>
          <w:szCs w:val="24"/>
        </w:rPr>
        <w:t>Takim me Dhomën Kombëtare të Avokatisë dhe kryetarët e dhomave vendore për rolin e avokatëve në zbatim të reformës në drejtësi dhe në skemën e ndihmës juridike falas, 30.06.2021</w:t>
      </w:r>
      <w:r w:rsidR="007F706E">
        <w:rPr>
          <w:rFonts w:ascii="Times New Roman" w:hAnsi="Times New Roman" w:cs="Times New Roman"/>
          <w:b/>
          <w:bCs/>
          <w:iCs/>
          <w:sz w:val="24"/>
          <w:szCs w:val="24"/>
        </w:rPr>
        <w:t>.</w:t>
      </w:r>
      <w:r w:rsidR="00173D53">
        <w:rPr>
          <w:rFonts w:ascii="Times New Roman" w:hAnsi="Times New Roman" w:cs="Times New Roman"/>
          <w:b/>
          <w:bCs/>
          <w:i/>
          <w:iCs/>
          <w:sz w:val="24"/>
          <w:szCs w:val="24"/>
        </w:rPr>
        <w:t xml:space="preserve"> </w:t>
      </w:r>
      <w:r w:rsidRPr="00173D53">
        <w:rPr>
          <w:rFonts w:ascii="Times New Roman" w:hAnsi="Times New Roman" w:cs="Times New Roman"/>
          <w:bCs/>
          <w:iCs/>
          <w:sz w:val="24"/>
          <w:szCs w:val="24"/>
        </w:rPr>
        <w:t>Më datë 30.06.2021 u zhvillua takimi me Dhomën Kombëtare të Avokatisë dhe kryetarët e dhomave vendore për rolin e avokatëve në zbatim të reformës në drejtësi dhe në skemën e ndihmës juridike falas.</w:t>
      </w:r>
    </w:p>
    <w:p w:rsidR="008377BC" w:rsidRPr="00173D53" w:rsidRDefault="008377BC" w:rsidP="008377BC">
      <w:pPr>
        <w:ind w:left="360"/>
        <w:jc w:val="both"/>
        <w:rPr>
          <w:rFonts w:ascii="Times New Roman" w:hAnsi="Times New Roman" w:cs="Times New Roman"/>
          <w:bCs/>
          <w:iCs/>
          <w:sz w:val="24"/>
          <w:szCs w:val="24"/>
          <w:lang w:val="en-US"/>
        </w:rPr>
      </w:pPr>
    </w:p>
    <w:p w:rsidR="005E7CDB" w:rsidRPr="001629F2" w:rsidRDefault="00135A5C" w:rsidP="008377BC">
      <w:pPr>
        <w:pStyle w:val="Heading2"/>
        <w:jc w:val="both"/>
        <w:rPr>
          <w:sz w:val="24"/>
          <w:szCs w:val="24"/>
        </w:rPr>
      </w:pPr>
      <w:bookmarkStart w:id="45" w:name="_Toc76996040"/>
      <w:r w:rsidRPr="001629F2">
        <w:rPr>
          <w:sz w:val="24"/>
          <w:szCs w:val="24"/>
        </w:rPr>
        <w:t>6</w:t>
      </w:r>
      <w:r w:rsidR="00C76172" w:rsidRPr="001629F2">
        <w:rPr>
          <w:sz w:val="24"/>
          <w:szCs w:val="24"/>
        </w:rPr>
        <w:t xml:space="preserve">.2 </w:t>
      </w:r>
      <w:r w:rsidRPr="001629F2">
        <w:rPr>
          <w:sz w:val="24"/>
          <w:szCs w:val="24"/>
        </w:rPr>
        <w:t xml:space="preserve"> N</w:t>
      </w:r>
      <w:r w:rsidR="00F4586B" w:rsidRPr="001629F2">
        <w:rPr>
          <w:sz w:val="24"/>
          <w:szCs w:val="24"/>
        </w:rPr>
        <w:t>ë</w:t>
      </w:r>
      <w:r w:rsidRPr="001629F2">
        <w:rPr>
          <w:sz w:val="24"/>
          <w:szCs w:val="24"/>
        </w:rPr>
        <w:t>nshkrimi i marr</w:t>
      </w:r>
      <w:r w:rsidR="00F4586B" w:rsidRPr="001629F2">
        <w:rPr>
          <w:sz w:val="24"/>
          <w:szCs w:val="24"/>
        </w:rPr>
        <w:t>ë</w:t>
      </w:r>
      <w:r w:rsidRPr="001629F2">
        <w:rPr>
          <w:sz w:val="24"/>
          <w:szCs w:val="24"/>
        </w:rPr>
        <w:t>veshjeve t</w:t>
      </w:r>
      <w:r w:rsidR="00F4586B" w:rsidRPr="001629F2">
        <w:rPr>
          <w:sz w:val="24"/>
          <w:szCs w:val="24"/>
        </w:rPr>
        <w:t>ë</w:t>
      </w:r>
      <w:r w:rsidRPr="001629F2">
        <w:rPr>
          <w:sz w:val="24"/>
          <w:szCs w:val="24"/>
        </w:rPr>
        <w:t xml:space="preserve"> bashk</w:t>
      </w:r>
      <w:r w:rsidR="00F4586B" w:rsidRPr="001629F2">
        <w:rPr>
          <w:sz w:val="24"/>
          <w:szCs w:val="24"/>
        </w:rPr>
        <w:t>ë</w:t>
      </w:r>
      <w:r w:rsidRPr="001629F2">
        <w:rPr>
          <w:sz w:val="24"/>
          <w:szCs w:val="24"/>
        </w:rPr>
        <w:t>punimit me institucionet n</w:t>
      </w:r>
      <w:r w:rsidR="00F4586B" w:rsidRPr="001629F2">
        <w:rPr>
          <w:sz w:val="24"/>
          <w:szCs w:val="24"/>
        </w:rPr>
        <w:t>ë</w:t>
      </w:r>
      <w:r w:rsidRPr="001629F2">
        <w:rPr>
          <w:sz w:val="24"/>
          <w:szCs w:val="24"/>
        </w:rPr>
        <w:t xml:space="preserve"> nivel qendror dhe vendor si dhe me organizata jofitimprures</w:t>
      </w:r>
      <w:r w:rsidR="00F4586B" w:rsidRPr="001629F2">
        <w:rPr>
          <w:sz w:val="24"/>
          <w:szCs w:val="24"/>
        </w:rPr>
        <w:t>ë</w:t>
      </w:r>
      <w:r w:rsidRPr="001629F2">
        <w:rPr>
          <w:sz w:val="24"/>
          <w:szCs w:val="24"/>
        </w:rPr>
        <w:t xml:space="preserve"> q</w:t>
      </w:r>
      <w:r w:rsidR="00F4586B" w:rsidRPr="001629F2">
        <w:rPr>
          <w:sz w:val="24"/>
          <w:szCs w:val="24"/>
        </w:rPr>
        <w:t>ë</w:t>
      </w:r>
      <w:r w:rsidRPr="001629F2">
        <w:rPr>
          <w:sz w:val="24"/>
          <w:szCs w:val="24"/>
        </w:rPr>
        <w:t xml:space="preserve"> operojn</w:t>
      </w:r>
      <w:r w:rsidR="00F4586B" w:rsidRPr="001629F2">
        <w:rPr>
          <w:sz w:val="24"/>
          <w:szCs w:val="24"/>
        </w:rPr>
        <w:t>ë</w:t>
      </w:r>
      <w:r w:rsidRPr="001629F2">
        <w:rPr>
          <w:sz w:val="24"/>
          <w:szCs w:val="24"/>
        </w:rPr>
        <w:t xml:space="preserve"> n</w:t>
      </w:r>
      <w:r w:rsidR="00F4586B" w:rsidRPr="001629F2">
        <w:rPr>
          <w:sz w:val="24"/>
          <w:szCs w:val="24"/>
        </w:rPr>
        <w:t>ë</w:t>
      </w:r>
      <w:r w:rsidRPr="001629F2">
        <w:rPr>
          <w:sz w:val="24"/>
          <w:szCs w:val="24"/>
        </w:rPr>
        <w:t xml:space="preserve"> fush</w:t>
      </w:r>
      <w:r w:rsidR="00F4586B" w:rsidRPr="001629F2">
        <w:rPr>
          <w:sz w:val="24"/>
          <w:szCs w:val="24"/>
        </w:rPr>
        <w:t>ë</w:t>
      </w:r>
      <w:r w:rsidRPr="001629F2">
        <w:rPr>
          <w:sz w:val="24"/>
          <w:szCs w:val="24"/>
        </w:rPr>
        <w:t>n e mbrojtjes s</w:t>
      </w:r>
      <w:r w:rsidR="00F4586B" w:rsidRPr="001629F2">
        <w:rPr>
          <w:sz w:val="24"/>
          <w:szCs w:val="24"/>
        </w:rPr>
        <w:t>ë</w:t>
      </w:r>
      <w:r w:rsidRPr="001629F2">
        <w:rPr>
          <w:sz w:val="24"/>
          <w:szCs w:val="24"/>
        </w:rPr>
        <w:t xml:space="preserve"> t</w:t>
      </w:r>
      <w:r w:rsidR="00F4586B" w:rsidRPr="001629F2">
        <w:rPr>
          <w:sz w:val="24"/>
          <w:szCs w:val="24"/>
        </w:rPr>
        <w:t>ë</w:t>
      </w:r>
      <w:r w:rsidRPr="001629F2">
        <w:rPr>
          <w:sz w:val="24"/>
          <w:szCs w:val="24"/>
        </w:rPr>
        <w:t xml:space="preserve"> drejtave t</w:t>
      </w:r>
      <w:r w:rsidR="00F4586B" w:rsidRPr="001629F2">
        <w:rPr>
          <w:sz w:val="24"/>
          <w:szCs w:val="24"/>
        </w:rPr>
        <w:t>ë</w:t>
      </w:r>
      <w:r w:rsidRPr="001629F2">
        <w:rPr>
          <w:sz w:val="24"/>
          <w:szCs w:val="24"/>
        </w:rPr>
        <w:t xml:space="preserve"> qytetar</w:t>
      </w:r>
      <w:r w:rsidR="00F4586B" w:rsidRPr="001629F2">
        <w:rPr>
          <w:sz w:val="24"/>
          <w:szCs w:val="24"/>
        </w:rPr>
        <w:t>ë</w:t>
      </w:r>
      <w:r w:rsidRPr="001629F2">
        <w:rPr>
          <w:sz w:val="24"/>
          <w:szCs w:val="24"/>
        </w:rPr>
        <w:t>ve.</w:t>
      </w:r>
      <w:bookmarkEnd w:id="45"/>
    </w:p>
    <w:p w:rsidR="00C76172" w:rsidRPr="00C76172" w:rsidRDefault="00C76172" w:rsidP="008377BC"/>
    <w:p w:rsidR="005E7CDB" w:rsidRDefault="005E7CDB" w:rsidP="008377BC">
      <w:pPr>
        <w:jc w:val="both"/>
        <w:rPr>
          <w:rFonts w:ascii="Times New Roman" w:hAnsi="Times New Roman" w:cs="Times New Roman"/>
          <w:iCs/>
          <w:sz w:val="24"/>
          <w:szCs w:val="24"/>
        </w:rPr>
      </w:pPr>
      <w:r>
        <w:rPr>
          <w:rFonts w:ascii="Times New Roman" w:hAnsi="Times New Roman" w:cs="Times New Roman"/>
          <w:iCs/>
          <w:sz w:val="24"/>
          <w:szCs w:val="24"/>
        </w:rPr>
        <w:t>P</w:t>
      </w:r>
      <w:r w:rsidR="00F4586B">
        <w:rPr>
          <w:rFonts w:ascii="Times New Roman" w:hAnsi="Times New Roman" w:cs="Times New Roman"/>
          <w:iCs/>
          <w:sz w:val="24"/>
          <w:szCs w:val="24"/>
        </w:rPr>
        <w:t>ë</w:t>
      </w:r>
      <w:r>
        <w:rPr>
          <w:rFonts w:ascii="Times New Roman" w:hAnsi="Times New Roman" w:cs="Times New Roman"/>
          <w:iCs/>
          <w:sz w:val="24"/>
          <w:szCs w:val="24"/>
        </w:rPr>
        <w:t>rgjat</w:t>
      </w:r>
      <w:r w:rsidR="00F4586B">
        <w:rPr>
          <w:rFonts w:ascii="Times New Roman" w:hAnsi="Times New Roman" w:cs="Times New Roman"/>
          <w:iCs/>
          <w:sz w:val="24"/>
          <w:szCs w:val="24"/>
        </w:rPr>
        <w:t>ë</w:t>
      </w:r>
      <w:r>
        <w:rPr>
          <w:rFonts w:ascii="Times New Roman" w:hAnsi="Times New Roman" w:cs="Times New Roman"/>
          <w:iCs/>
          <w:sz w:val="24"/>
          <w:szCs w:val="24"/>
        </w:rPr>
        <w:t xml:space="preserve"> periudh</w:t>
      </w:r>
      <w:r w:rsidR="00F4586B">
        <w:rPr>
          <w:rFonts w:ascii="Times New Roman" w:hAnsi="Times New Roman" w:cs="Times New Roman"/>
          <w:iCs/>
          <w:sz w:val="24"/>
          <w:szCs w:val="24"/>
        </w:rPr>
        <w:t>ë</w:t>
      </w:r>
      <w:r>
        <w:rPr>
          <w:rFonts w:ascii="Times New Roman" w:hAnsi="Times New Roman" w:cs="Times New Roman"/>
          <w:iCs/>
          <w:sz w:val="24"/>
          <w:szCs w:val="24"/>
        </w:rPr>
        <w:t>s Janar-Qershor 2021, n</w:t>
      </w:r>
      <w:r w:rsidR="00F4586B">
        <w:rPr>
          <w:rFonts w:ascii="Times New Roman" w:hAnsi="Times New Roman" w:cs="Times New Roman"/>
          <w:iCs/>
          <w:sz w:val="24"/>
          <w:szCs w:val="24"/>
        </w:rPr>
        <w:t>ë</w:t>
      </w:r>
      <w:r>
        <w:rPr>
          <w:rFonts w:ascii="Times New Roman" w:hAnsi="Times New Roman" w:cs="Times New Roman"/>
          <w:iCs/>
          <w:sz w:val="24"/>
          <w:szCs w:val="24"/>
        </w:rPr>
        <w:t xml:space="preserve"> kuad</w:t>
      </w:r>
      <w:r w:rsidR="00F4586B">
        <w:rPr>
          <w:rFonts w:ascii="Times New Roman" w:hAnsi="Times New Roman" w:cs="Times New Roman"/>
          <w:iCs/>
          <w:sz w:val="24"/>
          <w:szCs w:val="24"/>
        </w:rPr>
        <w:t>ë</w:t>
      </w:r>
      <w:r>
        <w:rPr>
          <w:rFonts w:ascii="Times New Roman" w:hAnsi="Times New Roman" w:cs="Times New Roman"/>
          <w:iCs/>
          <w:sz w:val="24"/>
          <w:szCs w:val="24"/>
        </w:rPr>
        <w:t>r t</w:t>
      </w:r>
      <w:r w:rsidR="00F4586B">
        <w:rPr>
          <w:rFonts w:ascii="Times New Roman" w:hAnsi="Times New Roman" w:cs="Times New Roman"/>
          <w:iCs/>
          <w:sz w:val="24"/>
          <w:szCs w:val="24"/>
        </w:rPr>
        <w:t>ë</w:t>
      </w:r>
      <w:r>
        <w:rPr>
          <w:rFonts w:ascii="Times New Roman" w:hAnsi="Times New Roman" w:cs="Times New Roman"/>
          <w:iCs/>
          <w:sz w:val="24"/>
          <w:szCs w:val="24"/>
        </w:rPr>
        <w:t xml:space="preserve"> forcimit t</w:t>
      </w:r>
      <w:r w:rsidR="00F4586B">
        <w:rPr>
          <w:rFonts w:ascii="Times New Roman" w:hAnsi="Times New Roman" w:cs="Times New Roman"/>
          <w:iCs/>
          <w:sz w:val="24"/>
          <w:szCs w:val="24"/>
        </w:rPr>
        <w:t>ë</w:t>
      </w:r>
      <w:r>
        <w:rPr>
          <w:rFonts w:ascii="Times New Roman" w:hAnsi="Times New Roman" w:cs="Times New Roman"/>
          <w:iCs/>
          <w:sz w:val="24"/>
          <w:szCs w:val="24"/>
        </w:rPr>
        <w:t xml:space="preserve"> bashk</w:t>
      </w:r>
      <w:r w:rsidR="00F4586B">
        <w:rPr>
          <w:rFonts w:ascii="Times New Roman" w:hAnsi="Times New Roman" w:cs="Times New Roman"/>
          <w:iCs/>
          <w:sz w:val="24"/>
          <w:szCs w:val="24"/>
        </w:rPr>
        <w:t>ë</w:t>
      </w:r>
      <w:r>
        <w:rPr>
          <w:rFonts w:ascii="Times New Roman" w:hAnsi="Times New Roman" w:cs="Times New Roman"/>
          <w:iCs/>
          <w:sz w:val="24"/>
          <w:szCs w:val="24"/>
        </w:rPr>
        <w:t>punimit me institucionet e tjera q</w:t>
      </w:r>
      <w:r w:rsidR="00F4586B">
        <w:rPr>
          <w:rFonts w:ascii="Times New Roman" w:hAnsi="Times New Roman" w:cs="Times New Roman"/>
          <w:iCs/>
          <w:sz w:val="24"/>
          <w:szCs w:val="24"/>
        </w:rPr>
        <w:t>ë</w:t>
      </w:r>
      <w:r>
        <w:rPr>
          <w:rFonts w:ascii="Times New Roman" w:hAnsi="Times New Roman" w:cs="Times New Roman"/>
          <w:iCs/>
          <w:sz w:val="24"/>
          <w:szCs w:val="24"/>
        </w:rPr>
        <w:t xml:space="preserve"> kan</w:t>
      </w:r>
      <w:r w:rsidR="00F4586B">
        <w:rPr>
          <w:rFonts w:ascii="Times New Roman" w:hAnsi="Times New Roman" w:cs="Times New Roman"/>
          <w:iCs/>
          <w:sz w:val="24"/>
          <w:szCs w:val="24"/>
        </w:rPr>
        <w:t>ë</w:t>
      </w:r>
      <w:r>
        <w:rPr>
          <w:rFonts w:ascii="Times New Roman" w:hAnsi="Times New Roman" w:cs="Times New Roman"/>
          <w:iCs/>
          <w:sz w:val="24"/>
          <w:szCs w:val="24"/>
        </w:rPr>
        <w:t xml:space="preserve"> n</w:t>
      </w:r>
      <w:r w:rsidR="00F4586B">
        <w:rPr>
          <w:rFonts w:ascii="Times New Roman" w:hAnsi="Times New Roman" w:cs="Times New Roman"/>
          <w:iCs/>
          <w:sz w:val="24"/>
          <w:szCs w:val="24"/>
        </w:rPr>
        <w:t>ë</w:t>
      </w:r>
      <w:r>
        <w:rPr>
          <w:rFonts w:ascii="Times New Roman" w:hAnsi="Times New Roman" w:cs="Times New Roman"/>
          <w:iCs/>
          <w:sz w:val="24"/>
          <w:szCs w:val="24"/>
        </w:rPr>
        <w:t xml:space="preserve"> fokus t</w:t>
      </w:r>
      <w:r w:rsidR="00F4586B">
        <w:rPr>
          <w:rFonts w:ascii="Times New Roman" w:hAnsi="Times New Roman" w:cs="Times New Roman"/>
          <w:iCs/>
          <w:sz w:val="24"/>
          <w:szCs w:val="24"/>
        </w:rPr>
        <w:t>ë</w:t>
      </w:r>
      <w:r>
        <w:rPr>
          <w:rFonts w:ascii="Times New Roman" w:hAnsi="Times New Roman" w:cs="Times New Roman"/>
          <w:iCs/>
          <w:sz w:val="24"/>
          <w:szCs w:val="24"/>
        </w:rPr>
        <w:t xml:space="preserve"> tyre mbrojtjen e t</w:t>
      </w:r>
      <w:r w:rsidR="00F4586B">
        <w:rPr>
          <w:rFonts w:ascii="Times New Roman" w:hAnsi="Times New Roman" w:cs="Times New Roman"/>
          <w:iCs/>
          <w:sz w:val="24"/>
          <w:szCs w:val="24"/>
        </w:rPr>
        <w:t>ë</w:t>
      </w:r>
      <w:r>
        <w:rPr>
          <w:rFonts w:ascii="Times New Roman" w:hAnsi="Times New Roman" w:cs="Times New Roman"/>
          <w:iCs/>
          <w:sz w:val="24"/>
          <w:szCs w:val="24"/>
        </w:rPr>
        <w:t xml:space="preserve"> drejtave ligjore t</w:t>
      </w:r>
      <w:r w:rsidR="00F4586B">
        <w:rPr>
          <w:rFonts w:ascii="Times New Roman" w:hAnsi="Times New Roman" w:cs="Times New Roman"/>
          <w:iCs/>
          <w:sz w:val="24"/>
          <w:szCs w:val="24"/>
        </w:rPr>
        <w:t>ë</w:t>
      </w:r>
      <w:r>
        <w:rPr>
          <w:rFonts w:ascii="Times New Roman" w:hAnsi="Times New Roman" w:cs="Times New Roman"/>
          <w:iCs/>
          <w:sz w:val="24"/>
          <w:szCs w:val="24"/>
        </w:rPr>
        <w:t xml:space="preserve"> qytetar</w:t>
      </w:r>
      <w:r w:rsidR="00F4586B">
        <w:rPr>
          <w:rFonts w:ascii="Times New Roman" w:hAnsi="Times New Roman" w:cs="Times New Roman"/>
          <w:iCs/>
          <w:sz w:val="24"/>
          <w:szCs w:val="24"/>
        </w:rPr>
        <w:t>ë</w:t>
      </w:r>
      <w:r>
        <w:rPr>
          <w:rFonts w:ascii="Times New Roman" w:hAnsi="Times New Roman" w:cs="Times New Roman"/>
          <w:iCs/>
          <w:sz w:val="24"/>
          <w:szCs w:val="24"/>
        </w:rPr>
        <w:t xml:space="preserve">ve </w:t>
      </w:r>
      <w:r w:rsidR="00F4586B">
        <w:rPr>
          <w:rFonts w:ascii="Times New Roman" w:hAnsi="Times New Roman" w:cs="Times New Roman"/>
          <w:iCs/>
          <w:sz w:val="24"/>
          <w:szCs w:val="24"/>
        </w:rPr>
        <w:t>ë</w:t>
      </w:r>
      <w:r>
        <w:rPr>
          <w:rFonts w:ascii="Times New Roman" w:hAnsi="Times New Roman" w:cs="Times New Roman"/>
          <w:iCs/>
          <w:sz w:val="24"/>
          <w:szCs w:val="24"/>
        </w:rPr>
        <w:t>sht</w:t>
      </w:r>
      <w:r w:rsidR="00F4586B">
        <w:rPr>
          <w:rFonts w:ascii="Times New Roman" w:hAnsi="Times New Roman" w:cs="Times New Roman"/>
          <w:iCs/>
          <w:sz w:val="24"/>
          <w:szCs w:val="24"/>
        </w:rPr>
        <w:t>ë</w:t>
      </w:r>
      <w:r>
        <w:rPr>
          <w:rFonts w:ascii="Times New Roman" w:hAnsi="Times New Roman" w:cs="Times New Roman"/>
          <w:iCs/>
          <w:sz w:val="24"/>
          <w:szCs w:val="24"/>
        </w:rPr>
        <w:t xml:space="preserve"> b</w:t>
      </w:r>
      <w:r w:rsidR="00F4586B">
        <w:rPr>
          <w:rFonts w:ascii="Times New Roman" w:hAnsi="Times New Roman" w:cs="Times New Roman"/>
          <w:iCs/>
          <w:sz w:val="24"/>
          <w:szCs w:val="24"/>
        </w:rPr>
        <w:t>ë</w:t>
      </w:r>
      <w:r>
        <w:rPr>
          <w:rFonts w:ascii="Times New Roman" w:hAnsi="Times New Roman" w:cs="Times New Roman"/>
          <w:iCs/>
          <w:sz w:val="24"/>
          <w:szCs w:val="24"/>
        </w:rPr>
        <w:t>r</w:t>
      </w:r>
      <w:r w:rsidR="00F4586B">
        <w:rPr>
          <w:rFonts w:ascii="Times New Roman" w:hAnsi="Times New Roman" w:cs="Times New Roman"/>
          <w:iCs/>
          <w:sz w:val="24"/>
          <w:szCs w:val="24"/>
        </w:rPr>
        <w:t>ë</w:t>
      </w:r>
      <w:r>
        <w:rPr>
          <w:rFonts w:ascii="Times New Roman" w:hAnsi="Times New Roman" w:cs="Times New Roman"/>
          <w:iCs/>
          <w:sz w:val="24"/>
          <w:szCs w:val="24"/>
        </w:rPr>
        <w:t xml:space="preserve"> e mundur n</w:t>
      </w:r>
      <w:r w:rsidR="00F4586B">
        <w:rPr>
          <w:rFonts w:ascii="Times New Roman" w:hAnsi="Times New Roman" w:cs="Times New Roman"/>
          <w:iCs/>
          <w:sz w:val="24"/>
          <w:szCs w:val="24"/>
        </w:rPr>
        <w:t>ë</w:t>
      </w:r>
      <w:r>
        <w:rPr>
          <w:rFonts w:ascii="Times New Roman" w:hAnsi="Times New Roman" w:cs="Times New Roman"/>
          <w:iCs/>
          <w:sz w:val="24"/>
          <w:szCs w:val="24"/>
        </w:rPr>
        <w:t>nshkrimi i 3 (tre) marr</w:t>
      </w:r>
      <w:r w:rsidR="00F4586B">
        <w:rPr>
          <w:rFonts w:ascii="Times New Roman" w:hAnsi="Times New Roman" w:cs="Times New Roman"/>
          <w:iCs/>
          <w:sz w:val="24"/>
          <w:szCs w:val="24"/>
        </w:rPr>
        <w:t>ë</w:t>
      </w:r>
      <w:r>
        <w:rPr>
          <w:rFonts w:ascii="Times New Roman" w:hAnsi="Times New Roman" w:cs="Times New Roman"/>
          <w:iCs/>
          <w:sz w:val="24"/>
          <w:szCs w:val="24"/>
        </w:rPr>
        <w:t>veshjeve t</w:t>
      </w:r>
      <w:r w:rsidR="00F4586B">
        <w:rPr>
          <w:rFonts w:ascii="Times New Roman" w:hAnsi="Times New Roman" w:cs="Times New Roman"/>
          <w:iCs/>
          <w:sz w:val="24"/>
          <w:szCs w:val="24"/>
        </w:rPr>
        <w:t>ë</w:t>
      </w:r>
      <w:r>
        <w:rPr>
          <w:rFonts w:ascii="Times New Roman" w:hAnsi="Times New Roman" w:cs="Times New Roman"/>
          <w:iCs/>
          <w:sz w:val="24"/>
          <w:szCs w:val="24"/>
        </w:rPr>
        <w:t xml:space="preserve"> bashk</w:t>
      </w:r>
      <w:r w:rsidR="00F4586B">
        <w:rPr>
          <w:rFonts w:ascii="Times New Roman" w:hAnsi="Times New Roman" w:cs="Times New Roman"/>
          <w:iCs/>
          <w:sz w:val="24"/>
          <w:szCs w:val="24"/>
        </w:rPr>
        <w:t>ë</w:t>
      </w:r>
      <w:r>
        <w:rPr>
          <w:rFonts w:ascii="Times New Roman" w:hAnsi="Times New Roman" w:cs="Times New Roman"/>
          <w:iCs/>
          <w:sz w:val="24"/>
          <w:szCs w:val="24"/>
        </w:rPr>
        <w:t xml:space="preserve">punimit </w:t>
      </w:r>
      <w:r w:rsidRPr="005E7CDB">
        <w:rPr>
          <w:rFonts w:ascii="Times New Roman" w:hAnsi="Times New Roman" w:cs="Times New Roman"/>
          <w:i/>
          <w:iCs/>
          <w:sz w:val="24"/>
          <w:szCs w:val="24"/>
        </w:rPr>
        <w:t>“P</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r sigurimin e aksesit n</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 xml:space="preserve"> drejt</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si t</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 xml:space="preserve"> qytetar</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ve n</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p</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rmjet ofrimit t</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 xml:space="preserve"> sh</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rbimit t</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 xml:space="preserve"> ndihm</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s juridike falas sipas p</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rcaktimeve t</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 xml:space="preserve"> ligjit nr. 111/2017, “P</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r ndihm</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n juridike t</w:t>
      </w:r>
      <w:r w:rsidR="00F4586B">
        <w:rPr>
          <w:rFonts w:ascii="Times New Roman" w:hAnsi="Times New Roman" w:cs="Times New Roman"/>
          <w:i/>
          <w:iCs/>
          <w:sz w:val="24"/>
          <w:szCs w:val="24"/>
        </w:rPr>
        <w:t>ë</w:t>
      </w:r>
      <w:r w:rsidRPr="005E7CDB">
        <w:rPr>
          <w:rFonts w:ascii="Times New Roman" w:hAnsi="Times New Roman" w:cs="Times New Roman"/>
          <w:i/>
          <w:iCs/>
          <w:sz w:val="24"/>
          <w:szCs w:val="24"/>
        </w:rPr>
        <w:t xml:space="preserve"> garantuar nga shteti””</w:t>
      </w:r>
      <w:r>
        <w:rPr>
          <w:rFonts w:ascii="Times New Roman" w:hAnsi="Times New Roman" w:cs="Times New Roman"/>
          <w:i/>
          <w:iCs/>
          <w:sz w:val="24"/>
          <w:szCs w:val="24"/>
        </w:rPr>
        <w:t xml:space="preserve"> </w:t>
      </w:r>
      <w:r>
        <w:rPr>
          <w:rFonts w:ascii="Times New Roman" w:hAnsi="Times New Roman" w:cs="Times New Roman"/>
          <w:iCs/>
          <w:sz w:val="24"/>
          <w:szCs w:val="24"/>
        </w:rPr>
        <w:t>dhe konkretisht:</w:t>
      </w:r>
    </w:p>
    <w:p w:rsidR="00135A5C" w:rsidRPr="00F4586B" w:rsidRDefault="005E7CDB" w:rsidP="001420D7">
      <w:pPr>
        <w:pStyle w:val="ListParagraph"/>
        <w:numPr>
          <w:ilvl w:val="0"/>
          <w:numId w:val="16"/>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Marr</w:t>
      </w:r>
      <w:r w:rsidR="00F4586B">
        <w:rPr>
          <w:rFonts w:ascii="Times New Roman" w:hAnsi="Times New Roman" w:cs="Times New Roman"/>
          <w:iCs/>
          <w:sz w:val="24"/>
          <w:szCs w:val="24"/>
        </w:rPr>
        <w:t>ë</w:t>
      </w:r>
      <w:r w:rsidRPr="00F4586B">
        <w:rPr>
          <w:rFonts w:ascii="Times New Roman" w:hAnsi="Times New Roman" w:cs="Times New Roman"/>
          <w:iCs/>
          <w:sz w:val="24"/>
          <w:szCs w:val="24"/>
        </w:rPr>
        <w:t>veshje bashk</w:t>
      </w:r>
      <w:r w:rsidR="00F4586B">
        <w:rPr>
          <w:rFonts w:ascii="Times New Roman" w:hAnsi="Times New Roman" w:cs="Times New Roman"/>
          <w:iCs/>
          <w:sz w:val="24"/>
          <w:szCs w:val="24"/>
        </w:rPr>
        <w:t>ë</w:t>
      </w:r>
      <w:r w:rsidRPr="00F4586B">
        <w:rPr>
          <w:rFonts w:ascii="Times New Roman" w:hAnsi="Times New Roman" w:cs="Times New Roman"/>
          <w:iCs/>
          <w:sz w:val="24"/>
          <w:szCs w:val="24"/>
        </w:rPr>
        <w:t>punimi me nr. 13/4 prot., dat</w:t>
      </w:r>
      <w:r w:rsidR="00F4586B">
        <w:rPr>
          <w:rFonts w:ascii="Times New Roman" w:hAnsi="Times New Roman" w:cs="Times New Roman"/>
          <w:iCs/>
          <w:sz w:val="24"/>
          <w:szCs w:val="24"/>
        </w:rPr>
        <w:t>ë</w:t>
      </w:r>
      <w:r w:rsidRPr="00F4586B">
        <w:rPr>
          <w:rFonts w:ascii="Times New Roman" w:hAnsi="Times New Roman" w:cs="Times New Roman"/>
          <w:iCs/>
          <w:sz w:val="24"/>
          <w:szCs w:val="24"/>
        </w:rPr>
        <w:t xml:space="preserve"> 07.01.2021, me Organizat</w:t>
      </w:r>
      <w:r w:rsidR="00F4586B">
        <w:rPr>
          <w:rFonts w:ascii="Times New Roman" w:hAnsi="Times New Roman" w:cs="Times New Roman"/>
          <w:iCs/>
          <w:sz w:val="24"/>
          <w:szCs w:val="24"/>
        </w:rPr>
        <w:t>ë</w:t>
      </w:r>
      <w:r w:rsidRPr="00F4586B">
        <w:rPr>
          <w:rFonts w:ascii="Times New Roman" w:hAnsi="Times New Roman" w:cs="Times New Roman"/>
          <w:iCs/>
          <w:sz w:val="24"/>
          <w:szCs w:val="24"/>
        </w:rPr>
        <w:t>n Drejt</w:t>
      </w:r>
      <w:r w:rsidR="00F4586B">
        <w:rPr>
          <w:rFonts w:ascii="Times New Roman" w:hAnsi="Times New Roman" w:cs="Times New Roman"/>
          <w:iCs/>
          <w:sz w:val="24"/>
          <w:szCs w:val="24"/>
        </w:rPr>
        <w:t>ë</w:t>
      </w:r>
      <w:r w:rsidRPr="00F4586B">
        <w:rPr>
          <w:rFonts w:ascii="Times New Roman" w:hAnsi="Times New Roman" w:cs="Times New Roman"/>
          <w:iCs/>
          <w:sz w:val="24"/>
          <w:szCs w:val="24"/>
        </w:rPr>
        <w:t>si Sociale;</w:t>
      </w:r>
    </w:p>
    <w:p w:rsidR="005E7CDB" w:rsidRPr="00F4586B" w:rsidRDefault="005E7CDB" w:rsidP="001420D7">
      <w:pPr>
        <w:pStyle w:val="ListParagraph"/>
        <w:numPr>
          <w:ilvl w:val="0"/>
          <w:numId w:val="16"/>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Marr</w:t>
      </w:r>
      <w:r w:rsidR="00F4586B">
        <w:rPr>
          <w:rFonts w:ascii="Times New Roman" w:hAnsi="Times New Roman" w:cs="Times New Roman"/>
          <w:iCs/>
          <w:sz w:val="24"/>
          <w:szCs w:val="24"/>
        </w:rPr>
        <w:t>ë</w:t>
      </w:r>
      <w:r w:rsidRPr="00F4586B">
        <w:rPr>
          <w:rFonts w:ascii="Times New Roman" w:hAnsi="Times New Roman" w:cs="Times New Roman"/>
          <w:iCs/>
          <w:sz w:val="24"/>
          <w:szCs w:val="24"/>
        </w:rPr>
        <w:t>veshje bashk</w:t>
      </w:r>
      <w:r w:rsidR="00F4586B">
        <w:rPr>
          <w:rFonts w:ascii="Times New Roman" w:hAnsi="Times New Roman" w:cs="Times New Roman"/>
          <w:iCs/>
          <w:sz w:val="24"/>
          <w:szCs w:val="24"/>
        </w:rPr>
        <w:t>ë</w:t>
      </w:r>
      <w:r w:rsidRPr="00F4586B">
        <w:rPr>
          <w:rFonts w:ascii="Times New Roman" w:hAnsi="Times New Roman" w:cs="Times New Roman"/>
          <w:iCs/>
          <w:sz w:val="24"/>
          <w:szCs w:val="24"/>
        </w:rPr>
        <w:t>punimi me nr. 1643 prot., dat</w:t>
      </w:r>
      <w:r w:rsidR="00F4586B">
        <w:rPr>
          <w:rFonts w:ascii="Times New Roman" w:hAnsi="Times New Roman" w:cs="Times New Roman"/>
          <w:iCs/>
          <w:sz w:val="24"/>
          <w:szCs w:val="24"/>
        </w:rPr>
        <w:t>ë</w:t>
      </w:r>
      <w:r w:rsidRPr="00F4586B">
        <w:rPr>
          <w:rFonts w:ascii="Times New Roman" w:hAnsi="Times New Roman" w:cs="Times New Roman"/>
          <w:iCs/>
          <w:sz w:val="24"/>
          <w:szCs w:val="24"/>
        </w:rPr>
        <w:t xml:space="preserve"> 27.05.2021, me Drejtorin</w:t>
      </w:r>
      <w:r w:rsidR="00F4586B">
        <w:rPr>
          <w:rFonts w:ascii="Times New Roman" w:hAnsi="Times New Roman" w:cs="Times New Roman"/>
          <w:iCs/>
          <w:sz w:val="24"/>
          <w:szCs w:val="24"/>
        </w:rPr>
        <w:t>ë</w:t>
      </w:r>
      <w:r w:rsidRPr="00F4586B">
        <w:rPr>
          <w:rFonts w:ascii="Times New Roman" w:hAnsi="Times New Roman" w:cs="Times New Roman"/>
          <w:iCs/>
          <w:sz w:val="24"/>
          <w:szCs w:val="24"/>
        </w:rPr>
        <w:t xml:space="preserve"> Rajonale t</w:t>
      </w:r>
      <w:r w:rsidR="00F4586B">
        <w:rPr>
          <w:rFonts w:ascii="Times New Roman" w:hAnsi="Times New Roman" w:cs="Times New Roman"/>
          <w:iCs/>
          <w:sz w:val="24"/>
          <w:szCs w:val="24"/>
        </w:rPr>
        <w:t>ë</w:t>
      </w:r>
      <w:r w:rsidRPr="00F4586B">
        <w:rPr>
          <w:rFonts w:ascii="Times New Roman" w:hAnsi="Times New Roman" w:cs="Times New Roman"/>
          <w:iCs/>
          <w:sz w:val="24"/>
          <w:szCs w:val="24"/>
        </w:rPr>
        <w:t xml:space="preserve"> Sh</w:t>
      </w:r>
      <w:r w:rsidR="00F4586B">
        <w:rPr>
          <w:rFonts w:ascii="Times New Roman" w:hAnsi="Times New Roman" w:cs="Times New Roman"/>
          <w:iCs/>
          <w:sz w:val="24"/>
          <w:szCs w:val="24"/>
        </w:rPr>
        <w:t>ë</w:t>
      </w:r>
      <w:r w:rsidRPr="00F4586B">
        <w:rPr>
          <w:rFonts w:ascii="Times New Roman" w:hAnsi="Times New Roman" w:cs="Times New Roman"/>
          <w:iCs/>
          <w:sz w:val="24"/>
          <w:szCs w:val="24"/>
        </w:rPr>
        <w:t>rbimit Social Shkod</w:t>
      </w:r>
      <w:r w:rsidR="00F4586B">
        <w:rPr>
          <w:rFonts w:ascii="Times New Roman" w:hAnsi="Times New Roman" w:cs="Times New Roman"/>
          <w:iCs/>
          <w:sz w:val="24"/>
          <w:szCs w:val="24"/>
        </w:rPr>
        <w:t>ë</w:t>
      </w:r>
      <w:r w:rsidRPr="00F4586B">
        <w:rPr>
          <w:rFonts w:ascii="Times New Roman" w:hAnsi="Times New Roman" w:cs="Times New Roman"/>
          <w:iCs/>
          <w:sz w:val="24"/>
          <w:szCs w:val="24"/>
        </w:rPr>
        <w:t>r</w:t>
      </w:r>
    </w:p>
    <w:p w:rsidR="00135A5C" w:rsidRPr="00F4586B" w:rsidRDefault="005E7CDB" w:rsidP="001420D7">
      <w:pPr>
        <w:pStyle w:val="ListParagraph"/>
        <w:numPr>
          <w:ilvl w:val="0"/>
          <w:numId w:val="16"/>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Marr</w:t>
      </w:r>
      <w:r w:rsidR="00F4586B">
        <w:rPr>
          <w:rFonts w:ascii="Times New Roman" w:hAnsi="Times New Roman" w:cs="Times New Roman"/>
          <w:iCs/>
          <w:sz w:val="24"/>
          <w:szCs w:val="24"/>
        </w:rPr>
        <w:t>ë</w:t>
      </w:r>
      <w:r w:rsidRPr="00F4586B">
        <w:rPr>
          <w:rFonts w:ascii="Times New Roman" w:hAnsi="Times New Roman" w:cs="Times New Roman"/>
          <w:iCs/>
          <w:sz w:val="24"/>
          <w:szCs w:val="24"/>
        </w:rPr>
        <w:t>veshje bashk</w:t>
      </w:r>
      <w:r w:rsidR="00F4586B">
        <w:rPr>
          <w:rFonts w:ascii="Times New Roman" w:hAnsi="Times New Roman" w:cs="Times New Roman"/>
          <w:iCs/>
          <w:sz w:val="24"/>
          <w:szCs w:val="24"/>
        </w:rPr>
        <w:t>ë</w:t>
      </w:r>
      <w:r w:rsidRPr="00F4586B">
        <w:rPr>
          <w:rFonts w:ascii="Times New Roman" w:hAnsi="Times New Roman" w:cs="Times New Roman"/>
          <w:iCs/>
          <w:sz w:val="24"/>
          <w:szCs w:val="24"/>
        </w:rPr>
        <w:t>punimi me nr. 498 prot., dat</w:t>
      </w:r>
      <w:r w:rsidR="00F4586B">
        <w:rPr>
          <w:rFonts w:ascii="Times New Roman" w:hAnsi="Times New Roman" w:cs="Times New Roman"/>
          <w:iCs/>
          <w:sz w:val="24"/>
          <w:szCs w:val="24"/>
        </w:rPr>
        <w:t>ë</w:t>
      </w:r>
      <w:r w:rsidRPr="00F4586B">
        <w:rPr>
          <w:rFonts w:ascii="Times New Roman" w:hAnsi="Times New Roman" w:cs="Times New Roman"/>
          <w:iCs/>
          <w:sz w:val="24"/>
          <w:szCs w:val="24"/>
        </w:rPr>
        <w:t xml:space="preserve"> 26.05.2021, me Shoqat</w:t>
      </w:r>
      <w:r w:rsidR="00F4586B">
        <w:rPr>
          <w:rFonts w:ascii="Times New Roman" w:hAnsi="Times New Roman" w:cs="Times New Roman"/>
          <w:iCs/>
          <w:sz w:val="24"/>
          <w:szCs w:val="24"/>
        </w:rPr>
        <w:t>ë</w:t>
      </w:r>
      <w:r w:rsidRPr="00F4586B">
        <w:rPr>
          <w:rFonts w:ascii="Times New Roman" w:hAnsi="Times New Roman" w:cs="Times New Roman"/>
          <w:iCs/>
          <w:sz w:val="24"/>
          <w:szCs w:val="24"/>
        </w:rPr>
        <w:t>n e Invalid</w:t>
      </w:r>
      <w:r w:rsidR="00F4586B">
        <w:rPr>
          <w:rFonts w:ascii="Times New Roman" w:hAnsi="Times New Roman" w:cs="Times New Roman"/>
          <w:iCs/>
          <w:sz w:val="24"/>
          <w:szCs w:val="24"/>
        </w:rPr>
        <w:t>ë</w:t>
      </w:r>
      <w:r w:rsidRPr="00F4586B">
        <w:rPr>
          <w:rFonts w:ascii="Times New Roman" w:hAnsi="Times New Roman" w:cs="Times New Roman"/>
          <w:iCs/>
          <w:sz w:val="24"/>
          <w:szCs w:val="24"/>
        </w:rPr>
        <w:t>ve t</w:t>
      </w:r>
      <w:r w:rsidR="00F4586B">
        <w:rPr>
          <w:rFonts w:ascii="Times New Roman" w:hAnsi="Times New Roman" w:cs="Times New Roman"/>
          <w:iCs/>
          <w:sz w:val="24"/>
          <w:szCs w:val="24"/>
        </w:rPr>
        <w:t>ë</w:t>
      </w:r>
      <w:r w:rsidRPr="00F4586B">
        <w:rPr>
          <w:rFonts w:ascii="Times New Roman" w:hAnsi="Times New Roman" w:cs="Times New Roman"/>
          <w:iCs/>
          <w:sz w:val="24"/>
          <w:szCs w:val="24"/>
        </w:rPr>
        <w:t xml:space="preserve"> Pun</w:t>
      </w:r>
      <w:r w:rsidR="00F4586B">
        <w:rPr>
          <w:rFonts w:ascii="Times New Roman" w:hAnsi="Times New Roman" w:cs="Times New Roman"/>
          <w:iCs/>
          <w:sz w:val="24"/>
          <w:szCs w:val="24"/>
        </w:rPr>
        <w:t>ë</w:t>
      </w:r>
      <w:r w:rsidRPr="00F4586B">
        <w:rPr>
          <w:rFonts w:ascii="Times New Roman" w:hAnsi="Times New Roman" w:cs="Times New Roman"/>
          <w:iCs/>
          <w:sz w:val="24"/>
          <w:szCs w:val="24"/>
        </w:rPr>
        <w:t>s.</w:t>
      </w:r>
    </w:p>
    <w:p w:rsidR="00F4586B" w:rsidRPr="00F4586B" w:rsidRDefault="00F4586B" w:rsidP="008377BC">
      <w:pPr>
        <w:jc w:val="both"/>
        <w:rPr>
          <w:rFonts w:ascii="Times New Roman" w:hAnsi="Times New Roman" w:cs="Times New Roman"/>
          <w:iCs/>
          <w:sz w:val="24"/>
          <w:szCs w:val="24"/>
        </w:rPr>
      </w:pPr>
      <w:r>
        <w:rPr>
          <w:rFonts w:ascii="Times New Roman" w:hAnsi="Times New Roman" w:cs="Times New Roman"/>
          <w:iCs/>
          <w:sz w:val="24"/>
          <w:szCs w:val="24"/>
        </w:rPr>
        <w:t xml:space="preserve">Qëllimi </w:t>
      </w:r>
      <w:r w:rsidR="007F706E">
        <w:rPr>
          <w:rFonts w:ascii="Times New Roman" w:hAnsi="Times New Roman" w:cs="Times New Roman"/>
          <w:iCs/>
          <w:sz w:val="24"/>
          <w:szCs w:val="24"/>
        </w:rPr>
        <w:t xml:space="preserve">i këtyre </w:t>
      </w:r>
      <w:r>
        <w:rPr>
          <w:rFonts w:ascii="Times New Roman" w:hAnsi="Times New Roman" w:cs="Times New Roman"/>
          <w:iCs/>
          <w:sz w:val="24"/>
          <w:szCs w:val="24"/>
        </w:rPr>
        <w:t>marrëveshje</w:t>
      </w:r>
      <w:r w:rsidR="007F706E">
        <w:rPr>
          <w:rFonts w:ascii="Times New Roman" w:hAnsi="Times New Roman" w:cs="Times New Roman"/>
          <w:iCs/>
          <w:sz w:val="24"/>
          <w:szCs w:val="24"/>
        </w:rPr>
        <w:t>ve</w:t>
      </w:r>
      <w:r>
        <w:rPr>
          <w:rFonts w:ascii="Times New Roman" w:hAnsi="Times New Roman" w:cs="Times New Roman"/>
          <w:iCs/>
          <w:sz w:val="24"/>
          <w:szCs w:val="24"/>
        </w:rPr>
        <w:t xml:space="preserve"> konsiston në bashkëpunimin e palëve sa i përket:</w:t>
      </w:r>
    </w:p>
    <w:p w:rsidR="00F4586B" w:rsidRPr="00F4586B" w:rsidRDefault="00F4586B" w:rsidP="001420D7">
      <w:pPr>
        <w:pStyle w:val="ListParagraph"/>
        <w:numPr>
          <w:ilvl w:val="0"/>
          <w:numId w:val="17"/>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lastRenderedPageBreak/>
        <w:t>Promovimit t</w:t>
      </w:r>
      <w:r>
        <w:rPr>
          <w:rFonts w:ascii="Times New Roman" w:hAnsi="Times New Roman" w:cs="Times New Roman"/>
          <w:iCs/>
          <w:sz w:val="24"/>
          <w:szCs w:val="24"/>
        </w:rPr>
        <w:t>ë</w:t>
      </w:r>
      <w:r w:rsidRPr="00F4586B">
        <w:rPr>
          <w:rFonts w:ascii="Times New Roman" w:hAnsi="Times New Roman" w:cs="Times New Roman"/>
          <w:iCs/>
          <w:sz w:val="24"/>
          <w:szCs w:val="24"/>
        </w:rPr>
        <w:t xml:space="preserve"> sistemit të ndihmës juridike të garantuar nga shteti përmes zhvillimit të aktivitetev</w:t>
      </w:r>
      <w:r w:rsidR="004A1289">
        <w:rPr>
          <w:rFonts w:ascii="Times New Roman" w:hAnsi="Times New Roman" w:cs="Times New Roman"/>
          <w:iCs/>
          <w:sz w:val="24"/>
          <w:szCs w:val="24"/>
        </w:rPr>
        <w:t>e të përbashkëta sensibilizuese</w:t>
      </w:r>
      <w:r w:rsidRPr="00F4586B">
        <w:rPr>
          <w:rFonts w:ascii="Times New Roman" w:hAnsi="Times New Roman" w:cs="Times New Roman"/>
          <w:iCs/>
          <w:sz w:val="24"/>
          <w:szCs w:val="24"/>
        </w:rPr>
        <w:t>; edukimit ligjor apo afishimit të materialeve të vizibilitetit;</w:t>
      </w:r>
    </w:p>
    <w:p w:rsidR="00F4586B" w:rsidRPr="00F4586B" w:rsidRDefault="00F4586B" w:rsidP="001420D7">
      <w:pPr>
        <w:pStyle w:val="ListParagraph"/>
        <w:numPr>
          <w:ilvl w:val="0"/>
          <w:numId w:val="17"/>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Shkëmbimit t</w:t>
      </w:r>
      <w:r>
        <w:rPr>
          <w:rFonts w:ascii="Times New Roman" w:hAnsi="Times New Roman" w:cs="Times New Roman"/>
          <w:iCs/>
          <w:sz w:val="24"/>
          <w:szCs w:val="24"/>
        </w:rPr>
        <w:t>ë</w:t>
      </w:r>
      <w:r w:rsidRPr="00F4586B">
        <w:rPr>
          <w:rFonts w:ascii="Times New Roman" w:hAnsi="Times New Roman" w:cs="Times New Roman"/>
          <w:iCs/>
          <w:sz w:val="24"/>
          <w:szCs w:val="24"/>
        </w:rPr>
        <w:t xml:space="preserve"> përvojës në kuadër të përmirësimit të politikave shtetërore në fushën e ndihmës juridike;</w:t>
      </w:r>
    </w:p>
    <w:p w:rsidR="00F4586B" w:rsidRPr="00F4586B" w:rsidRDefault="00F4586B" w:rsidP="001420D7">
      <w:pPr>
        <w:pStyle w:val="ListParagraph"/>
        <w:numPr>
          <w:ilvl w:val="0"/>
          <w:numId w:val="17"/>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Zhvillimit t</w:t>
      </w:r>
      <w:r>
        <w:rPr>
          <w:rFonts w:ascii="Times New Roman" w:hAnsi="Times New Roman" w:cs="Times New Roman"/>
          <w:iCs/>
          <w:sz w:val="24"/>
          <w:szCs w:val="24"/>
        </w:rPr>
        <w:t>ë</w:t>
      </w:r>
      <w:r w:rsidRPr="00F4586B">
        <w:rPr>
          <w:rFonts w:ascii="Times New Roman" w:hAnsi="Times New Roman" w:cs="Times New Roman"/>
          <w:iCs/>
          <w:sz w:val="24"/>
          <w:szCs w:val="24"/>
        </w:rPr>
        <w:t xml:space="preserve"> takimeve për të diskutuar çështjet me interes të përbashkët;</w:t>
      </w:r>
    </w:p>
    <w:p w:rsidR="00F4586B" w:rsidRPr="00F4586B" w:rsidRDefault="00F4586B" w:rsidP="001420D7">
      <w:pPr>
        <w:pStyle w:val="ListParagraph"/>
        <w:numPr>
          <w:ilvl w:val="0"/>
          <w:numId w:val="17"/>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Planifikimit dhe organizimit t</w:t>
      </w:r>
      <w:r>
        <w:rPr>
          <w:rFonts w:ascii="Times New Roman" w:hAnsi="Times New Roman" w:cs="Times New Roman"/>
          <w:iCs/>
          <w:sz w:val="24"/>
          <w:szCs w:val="24"/>
        </w:rPr>
        <w:t>ë</w:t>
      </w:r>
      <w:r w:rsidRPr="00F4586B">
        <w:rPr>
          <w:rFonts w:ascii="Times New Roman" w:hAnsi="Times New Roman" w:cs="Times New Roman"/>
          <w:iCs/>
          <w:sz w:val="24"/>
          <w:szCs w:val="24"/>
        </w:rPr>
        <w:t xml:space="preserve"> trajnimeve të përbashkëta në këtë kuadër;</w:t>
      </w:r>
    </w:p>
    <w:p w:rsidR="00F4586B" w:rsidRPr="00F4586B" w:rsidRDefault="00F4586B" w:rsidP="001420D7">
      <w:pPr>
        <w:pStyle w:val="ListParagraph"/>
        <w:numPr>
          <w:ilvl w:val="0"/>
          <w:numId w:val="17"/>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Kryerjes s</w:t>
      </w:r>
      <w:r>
        <w:rPr>
          <w:rFonts w:ascii="Times New Roman" w:hAnsi="Times New Roman" w:cs="Times New Roman"/>
          <w:iCs/>
          <w:sz w:val="24"/>
          <w:szCs w:val="24"/>
        </w:rPr>
        <w:t>ë</w:t>
      </w:r>
      <w:r w:rsidRPr="00F4586B">
        <w:rPr>
          <w:rFonts w:ascii="Times New Roman" w:hAnsi="Times New Roman" w:cs="Times New Roman"/>
          <w:iCs/>
          <w:sz w:val="24"/>
          <w:szCs w:val="24"/>
        </w:rPr>
        <w:t xml:space="preserve"> analizave dhe studimeve të përbashkëta me qëllim nxjerrjen e rekomandimeve të karakterit ligjor dhe adminstrativ dhe vënien e tyre në dispozicion të palëve, të cilat do të vlerësojnë nevojën dhe formën e ndërhyrjeve konkrete bazuar në kompetencat ligjore.</w:t>
      </w:r>
    </w:p>
    <w:p w:rsidR="00F4586B" w:rsidRPr="00F4586B" w:rsidRDefault="00F4586B" w:rsidP="001420D7">
      <w:pPr>
        <w:pStyle w:val="ListParagraph"/>
        <w:numPr>
          <w:ilvl w:val="0"/>
          <w:numId w:val="17"/>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Krijimit të hapsirave të nevojshme në lidhje me publicitetin e ndihmës juridike falas që ofrohet për shtresat në nevojë.</w:t>
      </w:r>
    </w:p>
    <w:p w:rsidR="00135A5C" w:rsidRDefault="00F4586B" w:rsidP="001420D7">
      <w:pPr>
        <w:pStyle w:val="ListParagraph"/>
        <w:numPr>
          <w:ilvl w:val="0"/>
          <w:numId w:val="17"/>
        </w:numPr>
        <w:spacing w:line="276" w:lineRule="auto"/>
        <w:jc w:val="both"/>
        <w:rPr>
          <w:rFonts w:ascii="Times New Roman" w:hAnsi="Times New Roman" w:cs="Times New Roman"/>
          <w:iCs/>
          <w:sz w:val="24"/>
          <w:szCs w:val="24"/>
        </w:rPr>
      </w:pPr>
      <w:r w:rsidRPr="00F4586B">
        <w:rPr>
          <w:rFonts w:ascii="Times New Roman" w:hAnsi="Times New Roman" w:cs="Times New Roman"/>
          <w:iCs/>
          <w:sz w:val="24"/>
          <w:szCs w:val="24"/>
        </w:rPr>
        <w:t>Informimit periodikisht nga ana e DNJF, në lidhje me aktet e dala në funksion të ligjit.</w:t>
      </w:r>
    </w:p>
    <w:p w:rsidR="00C76172" w:rsidRPr="00F4586B" w:rsidRDefault="00C76172" w:rsidP="008377BC">
      <w:pPr>
        <w:pStyle w:val="ListParagraph"/>
        <w:spacing w:line="276" w:lineRule="auto"/>
        <w:jc w:val="both"/>
        <w:rPr>
          <w:rFonts w:ascii="Times New Roman" w:hAnsi="Times New Roman" w:cs="Times New Roman"/>
          <w:iCs/>
          <w:sz w:val="24"/>
          <w:szCs w:val="24"/>
        </w:rPr>
      </w:pPr>
    </w:p>
    <w:p w:rsidR="00C76172" w:rsidRPr="001629F2" w:rsidRDefault="004A7347" w:rsidP="001420D7">
      <w:pPr>
        <w:pStyle w:val="ListParagraph"/>
        <w:numPr>
          <w:ilvl w:val="0"/>
          <w:numId w:val="13"/>
        </w:numPr>
        <w:spacing w:line="276" w:lineRule="auto"/>
        <w:jc w:val="both"/>
        <w:rPr>
          <w:rStyle w:val="Heading1Char"/>
          <w:sz w:val="28"/>
          <w:szCs w:val="28"/>
        </w:rPr>
      </w:pPr>
      <w:bookmarkStart w:id="46" w:name="_Toc76996041"/>
      <w:r w:rsidRPr="001629F2">
        <w:rPr>
          <w:rStyle w:val="Heading1Char"/>
          <w:sz w:val="28"/>
          <w:szCs w:val="28"/>
        </w:rPr>
        <w:t>Trajnimi i ofruesve t</w:t>
      </w:r>
      <w:r w:rsidR="006F243E" w:rsidRPr="001629F2">
        <w:rPr>
          <w:rStyle w:val="Heading1Char"/>
          <w:sz w:val="28"/>
          <w:szCs w:val="28"/>
        </w:rPr>
        <w:t>ë</w:t>
      </w:r>
      <w:r w:rsidRPr="001629F2">
        <w:rPr>
          <w:rStyle w:val="Heading1Char"/>
          <w:sz w:val="28"/>
          <w:szCs w:val="28"/>
        </w:rPr>
        <w:t xml:space="preserve"> sh</w:t>
      </w:r>
      <w:r w:rsidR="006F243E" w:rsidRPr="001629F2">
        <w:rPr>
          <w:rStyle w:val="Heading1Char"/>
          <w:sz w:val="28"/>
          <w:szCs w:val="28"/>
        </w:rPr>
        <w:t>ë</w:t>
      </w:r>
      <w:r w:rsidRPr="001629F2">
        <w:rPr>
          <w:rStyle w:val="Heading1Char"/>
          <w:sz w:val="28"/>
          <w:szCs w:val="28"/>
        </w:rPr>
        <w:t>rbimit t</w:t>
      </w:r>
      <w:r w:rsidR="006F243E" w:rsidRPr="001629F2">
        <w:rPr>
          <w:rStyle w:val="Heading1Char"/>
          <w:sz w:val="28"/>
          <w:szCs w:val="28"/>
        </w:rPr>
        <w:t>ë</w:t>
      </w:r>
      <w:r w:rsidRPr="001629F2">
        <w:rPr>
          <w:rStyle w:val="Heading1Char"/>
          <w:sz w:val="28"/>
          <w:szCs w:val="28"/>
        </w:rPr>
        <w:t xml:space="preserve"> ndihm</w:t>
      </w:r>
      <w:r w:rsidR="006F243E" w:rsidRPr="001629F2">
        <w:rPr>
          <w:rStyle w:val="Heading1Char"/>
          <w:sz w:val="28"/>
          <w:szCs w:val="28"/>
        </w:rPr>
        <w:t>ë</w:t>
      </w:r>
      <w:r w:rsidRPr="001629F2">
        <w:rPr>
          <w:rStyle w:val="Heading1Char"/>
          <w:sz w:val="28"/>
          <w:szCs w:val="28"/>
        </w:rPr>
        <w:t>s juridike par</w:t>
      </w:r>
      <w:r w:rsidR="006F243E" w:rsidRPr="001629F2">
        <w:rPr>
          <w:rStyle w:val="Heading1Char"/>
          <w:sz w:val="28"/>
          <w:szCs w:val="28"/>
        </w:rPr>
        <w:t>ë</w:t>
      </w:r>
      <w:r w:rsidRPr="001629F2">
        <w:rPr>
          <w:rStyle w:val="Heading1Char"/>
          <w:sz w:val="28"/>
          <w:szCs w:val="28"/>
        </w:rPr>
        <w:t>sore dhe dyt</w:t>
      </w:r>
      <w:r w:rsidR="006F243E" w:rsidRPr="001629F2">
        <w:rPr>
          <w:rStyle w:val="Heading1Char"/>
          <w:sz w:val="28"/>
          <w:szCs w:val="28"/>
        </w:rPr>
        <w:t>ë</w:t>
      </w:r>
      <w:r w:rsidRPr="001629F2">
        <w:rPr>
          <w:rStyle w:val="Heading1Char"/>
          <w:sz w:val="28"/>
          <w:szCs w:val="28"/>
        </w:rPr>
        <w:t>sore</w:t>
      </w:r>
      <w:bookmarkEnd w:id="46"/>
    </w:p>
    <w:p w:rsidR="004A1289" w:rsidRPr="001629F2" w:rsidRDefault="00E53AD7" w:rsidP="004A1289">
      <w:pPr>
        <w:pStyle w:val="Heading2"/>
        <w:numPr>
          <w:ilvl w:val="1"/>
          <w:numId w:val="27"/>
        </w:numPr>
        <w:rPr>
          <w:sz w:val="24"/>
          <w:szCs w:val="24"/>
        </w:rPr>
      </w:pPr>
      <w:bookmarkStart w:id="47" w:name="_Toc76996042"/>
      <w:r w:rsidRPr="001629F2">
        <w:rPr>
          <w:sz w:val="24"/>
          <w:szCs w:val="24"/>
        </w:rPr>
        <w:t>Bashkëpunimi me Euralius</w:t>
      </w:r>
      <w:bookmarkEnd w:id="47"/>
    </w:p>
    <w:p w:rsidR="00E53AD7" w:rsidRPr="009742FF" w:rsidRDefault="00E53AD7" w:rsidP="008377BC">
      <w:pPr>
        <w:jc w:val="both"/>
        <w:rPr>
          <w:rFonts w:ascii="Times New Roman" w:hAnsi="Times New Roman" w:cs="Times New Roman"/>
          <w:sz w:val="24"/>
          <w:szCs w:val="24"/>
        </w:rPr>
      </w:pPr>
      <w:r w:rsidRPr="009742FF">
        <w:rPr>
          <w:rFonts w:ascii="Times New Roman" w:hAnsi="Times New Roman" w:cs="Times New Roman"/>
          <w:sz w:val="24"/>
          <w:szCs w:val="24"/>
        </w:rPr>
        <w:t>Më datë 18.03.2021 Drejtoria e Ndihmës Juridike Falas në bashkëpunim me Eurlius V dhe Shkollën e Magjistraturës zhvilluan trajnimin online mbi ligjin nr.111/2017 “Për ndihmën Juridike të Garantuar nga Shteti” Ky trajnim u zhvillua nga ekspertë kombëtarë dhe ndërkombëtarë të Euralius dhe të Shkollës së Magjistraturës Në këtë trajnim morën pjesë stafi i Drejtorisë së Ndihmës Juridike Falas, ofruesit e ndihmës juridike parësore, ofruesit e ndihmës juridike dytësore dhe me praninë e veçantë të gjyqtarëve dhe përfaqësues të gjykatave të Republikës së Shqipërisë.U diskutua mbi një vështrim të përgjithshëm të sistemit të ndihmës juridike të garantuar nga shteti dhe më pas duke u ndalur në terma konkretë dhe raste praktike. Nëpërmjet këtij trajnimi u diksutuan problematikat e hasura nga aktorët kryesorë dhe arrijten e një qëndrimi unifikues në zgjidhjen e tyre.</w:t>
      </w:r>
    </w:p>
    <w:p w:rsidR="007F706E" w:rsidRDefault="00E53AD7" w:rsidP="007F706E">
      <w:pPr>
        <w:pStyle w:val="Heading2"/>
        <w:numPr>
          <w:ilvl w:val="1"/>
          <w:numId w:val="27"/>
        </w:numPr>
        <w:rPr>
          <w:sz w:val="24"/>
          <w:szCs w:val="24"/>
        </w:rPr>
      </w:pPr>
      <w:bookmarkStart w:id="48" w:name="_Toc76996043"/>
      <w:r w:rsidRPr="001629F2">
        <w:rPr>
          <w:sz w:val="24"/>
          <w:szCs w:val="24"/>
        </w:rPr>
        <w:t>Forcimi i kapaciteteve të ofruesve të shërbimit të ndihmës juridike parësore dhe dyt</w:t>
      </w:r>
      <w:r w:rsidR="006F243E" w:rsidRPr="001629F2">
        <w:rPr>
          <w:sz w:val="24"/>
          <w:szCs w:val="24"/>
        </w:rPr>
        <w:t>ë</w:t>
      </w:r>
      <w:r w:rsidRPr="001629F2">
        <w:rPr>
          <w:sz w:val="24"/>
          <w:szCs w:val="24"/>
        </w:rPr>
        <w:t>sore (bashk</w:t>
      </w:r>
      <w:r w:rsidR="006F243E" w:rsidRPr="001629F2">
        <w:rPr>
          <w:sz w:val="24"/>
          <w:szCs w:val="24"/>
        </w:rPr>
        <w:t>ë</w:t>
      </w:r>
      <w:r w:rsidRPr="001629F2">
        <w:rPr>
          <w:sz w:val="24"/>
          <w:szCs w:val="24"/>
        </w:rPr>
        <w:t>punimi me ASPA, DHASH dhe UNDP)</w:t>
      </w:r>
      <w:bookmarkEnd w:id="48"/>
    </w:p>
    <w:p w:rsidR="001629F2" w:rsidRPr="001629F2" w:rsidRDefault="001629F2" w:rsidP="001629F2"/>
    <w:p w:rsidR="007F706E" w:rsidRPr="007F706E" w:rsidRDefault="006C6BEA" w:rsidP="007F706E">
      <w:pPr>
        <w:pStyle w:val="Heading3"/>
        <w:numPr>
          <w:ilvl w:val="0"/>
          <w:numId w:val="28"/>
        </w:numPr>
      </w:pPr>
      <w:bookmarkStart w:id="49" w:name="_Toc76996044"/>
      <w:r w:rsidRPr="001F563A">
        <w:t>Sa i p</w:t>
      </w:r>
      <w:r w:rsidR="002F120D">
        <w:t>ë</w:t>
      </w:r>
      <w:r w:rsidRPr="001F563A">
        <w:t xml:space="preserve">rket </w:t>
      </w:r>
      <w:r w:rsidR="00A862D5" w:rsidRPr="001F563A">
        <w:t xml:space="preserve"> trajnimit t</w:t>
      </w:r>
      <w:r w:rsidR="002F120D">
        <w:t>ë</w:t>
      </w:r>
      <w:r w:rsidR="00A862D5" w:rsidRPr="001F563A">
        <w:t xml:space="preserve"> </w:t>
      </w:r>
      <w:r w:rsidRPr="001F563A">
        <w:t>ofruesve t</w:t>
      </w:r>
      <w:r w:rsidR="002F120D">
        <w:t>ë</w:t>
      </w:r>
      <w:r w:rsidRPr="001F563A">
        <w:t xml:space="preserve"> sh</w:t>
      </w:r>
      <w:r w:rsidR="002F120D">
        <w:t>ë</w:t>
      </w:r>
      <w:r w:rsidRPr="001F563A">
        <w:t>rbimit t</w:t>
      </w:r>
      <w:r w:rsidR="002F120D">
        <w:t>ë</w:t>
      </w:r>
      <w:r w:rsidRPr="001F563A">
        <w:t xml:space="preserve"> ndihm</w:t>
      </w:r>
      <w:r w:rsidR="002F120D">
        <w:t>ë</w:t>
      </w:r>
      <w:r w:rsidRPr="001F563A">
        <w:t>s jurdike par</w:t>
      </w:r>
      <w:r w:rsidR="002F120D">
        <w:t>ë</w:t>
      </w:r>
      <w:r w:rsidRPr="001F563A">
        <w:t>sore</w:t>
      </w:r>
      <w:bookmarkEnd w:id="49"/>
    </w:p>
    <w:p w:rsidR="00A862D5" w:rsidRPr="001F563A" w:rsidRDefault="00E53AD7" w:rsidP="008377BC">
      <w:pPr>
        <w:jc w:val="both"/>
        <w:rPr>
          <w:rFonts w:ascii="Times New Roman" w:hAnsi="Times New Roman" w:cs="Times New Roman"/>
          <w:b/>
          <w:sz w:val="24"/>
          <w:szCs w:val="24"/>
        </w:rPr>
      </w:pPr>
      <w:r w:rsidRPr="009742FF">
        <w:rPr>
          <w:rFonts w:ascii="Times New Roman" w:hAnsi="Times New Roman" w:cs="Times New Roman"/>
          <w:sz w:val="24"/>
          <w:szCs w:val="24"/>
        </w:rPr>
        <w:t xml:space="preserve"> DNJF ka patur një komunikim të vazhdueshëm me Shkollën Shqiptare të Administratës Publike (ASPA), me qëllim dakordësimin mbi zhvillimin e trajnimeve për punonjësit me trajnim të posaçëm, si detyrim ligjor i parashikuar në shkronjën “g”, të nenit 8 të ligjit nr.111/2017. Në kushtet kur buxheti i DNJF është i pamjaftueshëm për trajnimin e detyrueshëm e punonjësve të qendrave të shërbimit të ndihmës juridike parësore, DNJF kërkoi nga ana e UNDP mb</w:t>
      </w:r>
      <w:r w:rsidR="006F243E" w:rsidRPr="009742FF">
        <w:rPr>
          <w:rFonts w:ascii="Times New Roman" w:hAnsi="Times New Roman" w:cs="Times New Roman"/>
          <w:sz w:val="24"/>
          <w:szCs w:val="24"/>
        </w:rPr>
        <w:t>ë</w:t>
      </w:r>
      <w:r w:rsidRPr="009742FF">
        <w:rPr>
          <w:rFonts w:ascii="Times New Roman" w:hAnsi="Times New Roman" w:cs="Times New Roman"/>
          <w:sz w:val="24"/>
          <w:szCs w:val="24"/>
        </w:rPr>
        <w:t>shtetjen p</w:t>
      </w:r>
      <w:r w:rsidR="006F243E" w:rsidRPr="009742FF">
        <w:rPr>
          <w:rFonts w:ascii="Times New Roman" w:hAnsi="Times New Roman" w:cs="Times New Roman"/>
          <w:sz w:val="24"/>
          <w:szCs w:val="24"/>
        </w:rPr>
        <w:t>ë</w:t>
      </w:r>
      <w:r w:rsidRPr="009742FF">
        <w:rPr>
          <w:rFonts w:ascii="Times New Roman" w:hAnsi="Times New Roman" w:cs="Times New Roman"/>
          <w:sz w:val="24"/>
          <w:szCs w:val="24"/>
        </w:rPr>
        <w:t>r zhvillimin e k</w:t>
      </w:r>
      <w:r w:rsidR="006F243E" w:rsidRPr="009742FF">
        <w:rPr>
          <w:rFonts w:ascii="Times New Roman" w:hAnsi="Times New Roman" w:cs="Times New Roman"/>
          <w:sz w:val="24"/>
          <w:szCs w:val="24"/>
        </w:rPr>
        <w:t>ë</w:t>
      </w:r>
      <w:r w:rsidRPr="009742FF">
        <w:rPr>
          <w:rFonts w:ascii="Times New Roman" w:hAnsi="Times New Roman" w:cs="Times New Roman"/>
          <w:sz w:val="24"/>
          <w:szCs w:val="24"/>
        </w:rPr>
        <w:t>tyre tra</w:t>
      </w:r>
      <w:r w:rsidR="006C6BEA">
        <w:rPr>
          <w:rFonts w:ascii="Times New Roman" w:hAnsi="Times New Roman" w:cs="Times New Roman"/>
          <w:sz w:val="24"/>
          <w:szCs w:val="24"/>
        </w:rPr>
        <w:t>jnimeve.N</w:t>
      </w:r>
      <w:r w:rsidR="002F120D">
        <w:rPr>
          <w:rFonts w:ascii="Times New Roman" w:hAnsi="Times New Roman" w:cs="Times New Roman"/>
          <w:sz w:val="24"/>
          <w:szCs w:val="24"/>
        </w:rPr>
        <w:t>ë</w:t>
      </w:r>
      <w:r w:rsidR="006C6BEA">
        <w:rPr>
          <w:rFonts w:ascii="Times New Roman" w:hAnsi="Times New Roman" w:cs="Times New Roman"/>
          <w:sz w:val="24"/>
          <w:szCs w:val="24"/>
        </w:rPr>
        <w:t xml:space="preserve"> kuad</w:t>
      </w:r>
      <w:r w:rsidR="002F120D">
        <w:rPr>
          <w:rFonts w:ascii="Times New Roman" w:hAnsi="Times New Roman" w:cs="Times New Roman"/>
          <w:sz w:val="24"/>
          <w:szCs w:val="24"/>
        </w:rPr>
        <w:t>ë</w:t>
      </w:r>
      <w:r w:rsidR="006C6BEA">
        <w:rPr>
          <w:rFonts w:ascii="Times New Roman" w:hAnsi="Times New Roman" w:cs="Times New Roman"/>
          <w:sz w:val="24"/>
          <w:szCs w:val="24"/>
        </w:rPr>
        <w:t>r t</w:t>
      </w:r>
      <w:r w:rsidR="002F120D">
        <w:rPr>
          <w:rFonts w:ascii="Times New Roman" w:hAnsi="Times New Roman" w:cs="Times New Roman"/>
          <w:sz w:val="24"/>
          <w:szCs w:val="24"/>
        </w:rPr>
        <w:t>ë</w:t>
      </w:r>
      <w:r w:rsidR="006C6BEA">
        <w:rPr>
          <w:rFonts w:ascii="Times New Roman" w:hAnsi="Times New Roman" w:cs="Times New Roman"/>
          <w:sz w:val="24"/>
          <w:szCs w:val="24"/>
        </w:rPr>
        <w:t xml:space="preserve"> k</w:t>
      </w:r>
      <w:r w:rsidR="002F120D">
        <w:rPr>
          <w:rFonts w:ascii="Times New Roman" w:hAnsi="Times New Roman" w:cs="Times New Roman"/>
          <w:sz w:val="24"/>
          <w:szCs w:val="24"/>
        </w:rPr>
        <w:t>ë</w:t>
      </w:r>
      <w:r w:rsidR="006C6BEA">
        <w:rPr>
          <w:rFonts w:ascii="Times New Roman" w:hAnsi="Times New Roman" w:cs="Times New Roman"/>
          <w:sz w:val="24"/>
          <w:szCs w:val="24"/>
        </w:rPr>
        <w:t>tij bashk</w:t>
      </w:r>
      <w:r w:rsidR="002F120D">
        <w:rPr>
          <w:rFonts w:ascii="Times New Roman" w:hAnsi="Times New Roman" w:cs="Times New Roman"/>
          <w:sz w:val="24"/>
          <w:szCs w:val="24"/>
        </w:rPr>
        <w:t>ë</w:t>
      </w:r>
      <w:r w:rsidR="006C6BEA">
        <w:rPr>
          <w:rFonts w:ascii="Times New Roman" w:hAnsi="Times New Roman" w:cs="Times New Roman"/>
          <w:sz w:val="24"/>
          <w:szCs w:val="24"/>
        </w:rPr>
        <w:t>punimi, p</w:t>
      </w:r>
      <w:r w:rsidR="002F120D">
        <w:rPr>
          <w:rFonts w:ascii="Times New Roman" w:hAnsi="Times New Roman" w:cs="Times New Roman"/>
          <w:sz w:val="24"/>
          <w:szCs w:val="24"/>
        </w:rPr>
        <w:t>ë</w:t>
      </w:r>
      <w:r w:rsidR="006C6BEA">
        <w:rPr>
          <w:rFonts w:ascii="Times New Roman" w:hAnsi="Times New Roman" w:cs="Times New Roman"/>
          <w:sz w:val="24"/>
          <w:szCs w:val="24"/>
        </w:rPr>
        <w:t>rgjat</w:t>
      </w:r>
      <w:r w:rsidR="002F120D">
        <w:rPr>
          <w:rFonts w:ascii="Times New Roman" w:hAnsi="Times New Roman" w:cs="Times New Roman"/>
          <w:sz w:val="24"/>
          <w:szCs w:val="24"/>
        </w:rPr>
        <w:t>ë</w:t>
      </w:r>
      <w:r w:rsidR="006C6BEA">
        <w:rPr>
          <w:rFonts w:ascii="Times New Roman" w:hAnsi="Times New Roman" w:cs="Times New Roman"/>
          <w:sz w:val="24"/>
          <w:szCs w:val="24"/>
        </w:rPr>
        <w:t xml:space="preserve"> periudh</w:t>
      </w:r>
      <w:r w:rsidR="002F120D">
        <w:rPr>
          <w:rFonts w:ascii="Times New Roman" w:hAnsi="Times New Roman" w:cs="Times New Roman"/>
          <w:sz w:val="24"/>
          <w:szCs w:val="24"/>
        </w:rPr>
        <w:t>ë</w:t>
      </w:r>
      <w:r w:rsidR="006C6BEA">
        <w:rPr>
          <w:rFonts w:ascii="Times New Roman" w:hAnsi="Times New Roman" w:cs="Times New Roman"/>
          <w:sz w:val="24"/>
          <w:szCs w:val="24"/>
        </w:rPr>
        <w:t>s Maj-Qershor 2021, u b</w:t>
      </w:r>
      <w:r w:rsidR="002F120D">
        <w:rPr>
          <w:rFonts w:ascii="Times New Roman" w:hAnsi="Times New Roman" w:cs="Times New Roman"/>
          <w:sz w:val="24"/>
          <w:szCs w:val="24"/>
        </w:rPr>
        <w:t>ë</w:t>
      </w:r>
      <w:r w:rsidR="006C6BEA">
        <w:rPr>
          <w:rFonts w:ascii="Times New Roman" w:hAnsi="Times New Roman" w:cs="Times New Roman"/>
          <w:sz w:val="24"/>
          <w:szCs w:val="24"/>
        </w:rPr>
        <w:t xml:space="preserve"> i mundur zhvillimi i  kursit</w:t>
      </w:r>
      <w:r w:rsidR="006C6BEA" w:rsidRPr="006C6BEA">
        <w:rPr>
          <w:rFonts w:ascii="Times New Roman" w:hAnsi="Times New Roman" w:cs="Times New Roman"/>
          <w:sz w:val="24"/>
          <w:szCs w:val="24"/>
        </w:rPr>
        <w:t xml:space="preserve"> online “</w:t>
      </w:r>
      <w:r w:rsidR="006C6BEA" w:rsidRPr="006C6BEA">
        <w:rPr>
          <w:rFonts w:ascii="Times New Roman" w:hAnsi="Times New Roman" w:cs="Times New Roman"/>
          <w:i/>
          <w:sz w:val="24"/>
          <w:szCs w:val="24"/>
        </w:rPr>
        <w:t>Ndihma juridike parësore e garantuar nga shteti</w:t>
      </w:r>
      <w:r w:rsidR="006C6BEA" w:rsidRPr="006C6BEA">
        <w:rPr>
          <w:rFonts w:ascii="Times New Roman" w:hAnsi="Times New Roman" w:cs="Times New Roman"/>
          <w:sz w:val="24"/>
          <w:szCs w:val="24"/>
        </w:rPr>
        <w:t xml:space="preserve">” si pjesë e Projektit “Shtrirja e shërbimit të ndihmës juridike për gratë dhe burrat në Shqipëri” zbatuar nga PNUD në partneritet me Ministrinë e Drejtësisë dhe me financim të Bashkëpunimit Austriak për Zhvillim (ADC). Kursi online u zhvillua me një kohëzgjatje 18 orë në total ku çdo pjesëmarrës ka pasur mundësinë e coaching individual me trajneren Dr. Nadia Rusi dhe pjesëmarrjen e suksesshme të </w:t>
      </w:r>
      <w:r w:rsidR="006C6BEA" w:rsidRPr="006C6BEA">
        <w:rPr>
          <w:rFonts w:ascii="Times New Roman" w:hAnsi="Times New Roman" w:cs="Times New Roman"/>
          <w:sz w:val="24"/>
          <w:szCs w:val="24"/>
        </w:rPr>
        <w:lastRenderedPageBreak/>
        <w:t>punonjësve të Drejtorisë së Ndihmës Juridike Falas dhe Qendrave të Shërbimit të Ndihmës Juridike Parësore.</w:t>
      </w:r>
      <w:r w:rsidR="00A862D5" w:rsidRPr="001F563A">
        <w:rPr>
          <w:rFonts w:ascii="Times New Roman" w:hAnsi="Times New Roman" w:cs="Times New Roman"/>
          <w:b/>
          <w:sz w:val="24"/>
          <w:szCs w:val="24"/>
        </w:rPr>
        <w:t>Me zhvillimin e k</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tij trajnimi u b</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 xml:space="preserve"> e mundur p</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rmbushja e detyrimit ligjor t</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 xml:space="preserve"> trajnimit t</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 xml:space="preserve"> detyruesh</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m t</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 xml:space="preserve"> qendrave t</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 xml:space="preserve"> sh</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rbimit t</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 xml:space="preserve"> ndihm</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s juridike par</w:t>
      </w:r>
      <w:r w:rsidR="002F120D">
        <w:rPr>
          <w:rFonts w:ascii="Times New Roman" w:hAnsi="Times New Roman" w:cs="Times New Roman"/>
          <w:b/>
          <w:sz w:val="24"/>
          <w:szCs w:val="24"/>
        </w:rPr>
        <w:t>ë</w:t>
      </w:r>
      <w:r w:rsidR="00A862D5" w:rsidRPr="001F563A">
        <w:rPr>
          <w:rFonts w:ascii="Times New Roman" w:hAnsi="Times New Roman" w:cs="Times New Roman"/>
          <w:b/>
          <w:sz w:val="24"/>
          <w:szCs w:val="24"/>
        </w:rPr>
        <w:t>sore.</w:t>
      </w:r>
    </w:p>
    <w:p w:rsidR="004A1289" w:rsidRPr="004A1289" w:rsidRDefault="00A862D5" w:rsidP="004A1289">
      <w:pPr>
        <w:pStyle w:val="Heading3"/>
        <w:numPr>
          <w:ilvl w:val="0"/>
          <w:numId w:val="28"/>
        </w:numPr>
      </w:pPr>
      <w:bookmarkStart w:id="50" w:name="_Toc76996045"/>
      <w:r w:rsidRPr="001F563A">
        <w:t>Sa i p</w:t>
      </w:r>
      <w:r w:rsidR="002F120D">
        <w:t>ë</w:t>
      </w:r>
      <w:r w:rsidRPr="001F563A">
        <w:t>rket trajnimit t</w:t>
      </w:r>
      <w:r w:rsidR="002F120D">
        <w:t>ë</w:t>
      </w:r>
      <w:r w:rsidRPr="001F563A">
        <w:t xml:space="preserve"> ofruesve t</w:t>
      </w:r>
      <w:r w:rsidR="002F120D">
        <w:t>ë</w:t>
      </w:r>
      <w:r w:rsidRPr="001F563A">
        <w:t xml:space="preserve"> sh</w:t>
      </w:r>
      <w:r w:rsidR="002F120D">
        <w:t>ë</w:t>
      </w:r>
      <w:r w:rsidRPr="001F563A">
        <w:t>rbimit t</w:t>
      </w:r>
      <w:r w:rsidR="002F120D">
        <w:t>ë</w:t>
      </w:r>
      <w:r w:rsidRPr="001F563A">
        <w:t xml:space="preserve"> ndihm</w:t>
      </w:r>
      <w:r w:rsidR="002F120D">
        <w:t>ë</w:t>
      </w:r>
      <w:r w:rsidRPr="001F563A">
        <w:t>s jurdike dyt</w:t>
      </w:r>
      <w:r w:rsidR="002F120D">
        <w:t>ë</w:t>
      </w:r>
      <w:r w:rsidRPr="001F563A">
        <w:t>sore</w:t>
      </w:r>
      <w:bookmarkEnd w:id="50"/>
    </w:p>
    <w:p w:rsidR="00A862D5" w:rsidRPr="00A862D5" w:rsidRDefault="00A862D5" w:rsidP="008377BC">
      <w:pPr>
        <w:jc w:val="both"/>
        <w:rPr>
          <w:rFonts w:ascii="Times New Roman" w:hAnsi="Times New Roman" w:cs="Times New Roman"/>
          <w:sz w:val="24"/>
          <w:szCs w:val="24"/>
        </w:rPr>
      </w:pPr>
      <w:r w:rsidRPr="00A862D5">
        <w:rPr>
          <w:rFonts w:ascii="Times New Roman" w:hAnsi="Times New Roman" w:cs="Times New Roman"/>
          <w:sz w:val="24"/>
          <w:szCs w:val="24"/>
        </w:rPr>
        <w:t>Me q</w:t>
      </w:r>
      <w:r w:rsidR="002F120D">
        <w:rPr>
          <w:rFonts w:ascii="Times New Roman" w:hAnsi="Times New Roman" w:cs="Times New Roman"/>
          <w:sz w:val="24"/>
          <w:szCs w:val="24"/>
        </w:rPr>
        <w:t>ë</w:t>
      </w:r>
      <w:r w:rsidRPr="00A862D5">
        <w:rPr>
          <w:rFonts w:ascii="Times New Roman" w:hAnsi="Times New Roman" w:cs="Times New Roman"/>
          <w:sz w:val="24"/>
          <w:szCs w:val="24"/>
        </w:rPr>
        <w:t>llim asistimin e avokat</w:t>
      </w:r>
      <w:r w:rsidR="002F120D">
        <w:rPr>
          <w:rFonts w:ascii="Times New Roman" w:hAnsi="Times New Roman" w:cs="Times New Roman"/>
          <w:sz w:val="24"/>
          <w:szCs w:val="24"/>
        </w:rPr>
        <w:t>ë</w:t>
      </w:r>
      <w:r w:rsidRPr="00A862D5">
        <w:rPr>
          <w:rFonts w:ascii="Times New Roman" w:hAnsi="Times New Roman" w:cs="Times New Roman"/>
          <w:sz w:val="24"/>
          <w:szCs w:val="24"/>
        </w:rPr>
        <w:t>ve n</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procesin e dh</w:t>
      </w:r>
      <w:r w:rsidR="002F120D">
        <w:rPr>
          <w:rFonts w:ascii="Times New Roman" w:hAnsi="Times New Roman" w:cs="Times New Roman"/>
          <w:sz w:val="24"/>
          <w:szCs w:val="24"/>
        </w:rPr>
        <w:t>ë</w:t>
      </w:r>
      <w:r w:rsidRPr="00A862D5">
        <w:rPr>
          <w:rFonts w:ascii="Times New Roman" w:hAnsi="Times New Roman" w:cs="Times New Roman"/>
          <w:sz w:val="24"/>
          <w:szCs w:val="24"/>
        </w:rPr>
        <w:t>nies s</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ndihm</w:t>
      </w:r>
      <w:r w:rsidR="002F120D">
        <w:rPr>
          <w:rFonts w:ascii="Times New Roman" w:hAnsi="Times New Roman" w:cs="Times New Roman"/>
          <w:sz w:val="24"/>
          <w:szCs w:val="24"/>
        </w:rPr>
        <w:t>ë</w:t>
      </w:r>
      <w:r w:rsidRPr="00A862D5">
        <w:rPr>
          <w:rFonts w:ascii="Times New Roman" w:hAnsi="Times New Roman" w:cs="Times New Roman"/>
          <w:sz w:val="24"/>
          <w:szCs w:val="24"/>
        </w:rPr>
        <w:t>s juridike dy</w:t>
      </w:r>
      <w:r w:rsidR="002F120D">
        <w:rPr>
          <w:rFonts w:ascii="Times New Roman" w:hAnsi="Times New Roman" w:cs="Times New Roman"/>
          <w:sz w:val="24"/>
          <w:szCs w:val="24"/>
        </w:rPr>
        <w:t>ë</w:t>
      </w:r>
      <w:r w:rsidRPr="00A862D5">
        <w:rPr>
          <w:rFonts w:ascii="Times New Roman" w:hAnsi="Times New Roman" w:cs="Times New Roman"/>
          <w:sz w:val="24"/>
          <w:szCs w:val="24"/>
        </w:rPr>
        <w:t>st</w:t>
      </w:r>
      <w:r w:rsidR="002F120D">
        <w:rPr>
          <w:rFonts w:ascii="Times New Roman" w:hAnsi="Times New Roman" w:cs="Times New Roman"/>
          <w:sz w:val="24"/>
          <w:szCs w:val="24"/>
        </w:rPr>
        <w:t>ë</w:t>
      </w:r>
      <w:r w:rsidRPr="00A862D5">
        <w:rPr>
          <w:rFonts w:ascii="Times New Roman" w:hAnsi="Times New Roman" w:cs="Times New Roman"/>
          <w:sz w:val="24"/>
          <w:szCs w:val="24"/>
        </w:rPr>
        <w:t>sore, raportimit p</w:t>
      </w:r>
      <w:r w:rsidR="002F120D">
        <w:rPr>
          <w:rFonts w:ascii="Times New Roman" w:hAnsi="Times New Roman" w:cs="Times New Roman"/>
          <w:sz w:val="24"/>
          <w:szCs w:val="24"/>
        </w:rPr>
        <w:t>ë</w:t>
      </w:r>
      <w:r w:rsidRPr="00A862D5">
        <w:rPr>
          <w:rFonts w:ascii="Times New Roman" w:hAnsi="Times New Roman" w:cs="Times New Roman"/>
          <w:sz w:val="24"/>
          <w:szCs w:val="24"/>
        </w:rPr>
        <w:t>r sa i p</w:t>
      </w:r>
      <w:r w:rsidR="002F120D">
        <w:rPr>
          <w:rFonts w:ascii="Times New Roman" w:hAnsi="Times New Roman" w:cs="Times New Roman"/>
          <w:sz w:val="24"/>
          <w:szCs w:val="24"/>
        </w:rPr>
        <w:t>ë</w:t>
      </w:r>
      <w:r w:rsidRPr="00A862D5">
        <w:rPr>
          <w:rFonts w:ascii="Times New Roman" w:hAnsi="Times New Roman" w:cs="Times New Roman"/>
          <w:sz w:val="24"/>
          <w:szCs w:val="24"/>
        </w:rPr>
        <w:t>rket ndjekjes s</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w:t>
      </w:r>
      <w:r w:rsidR="00F4586B">
        <w:rPr>
          <w:rFonts w:ascii="Times New Roman" w:hAnsi="Times New Roman" w:cs="Times New Roman"/>
          <w:sz w:val="24"/>
          <w:szCs w:val="24"/>
        </w:rPr>
        <w:t>ç</w:t>
      </w:r>
      <w:r w:rsidR="002F120D">
        <w:rPr>
          <w:rFonts w:ascii="Times New Roman" w:hAnsi="Times New Roman" w:cs="Times New Roman"/>
          <w:sz w:val="24"/>
          <w:szCs w:val="24"/>
        </w:rPr>
        <w:t>ë</w:t>
      </w:r>
      <w:r w:rsidRPr="00A862D5">
        <w:rPr>
          <w:rFonts w:ascii="Times New Roman" w:hAnsi="Times New Roman" w:cs="Times New Roman"/>
          <w:sz w:val="24"/>
          <w:szCs w:val="24"/>
        </w:rPr>
        <w:t>shtjeve; nd</w:t>
      </w:r>
      <w:r w:rsidR="002F120D">
        <w:rPr>
          <w:rFonts w:ascii="Times New Roman" w:hAnsi="Times New Roman" w:cs="Times New Roman"/>
          <w:sz w:val="24"/>
          <w:szCs w:val="24"/>
        </w:rPr>
        <w:t>ë</w:t>
      </w:r>
      <w:r w:rsidRPr="00A862D5">
        <w:rPr>
          <w:rFonts w:ascii="Times New Roman" w:hAnsi="Times New Roman" w:cs="Times New Roman"/>
          <w:sz w:val="24"/>
          <w:szCs w:val="24"/>
        </w:rPr>
        <w:t>rveprimit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Drejtoris</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s</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Ndihm</w:t>
      </w:r>
      <w:r w:rsidR="002F120D">
        <w:rPr>
          <w:rFonts w:ascii="Times New Roman" w:hAnsi="Times New Roman" w:cs="Times New Roman"/>
          <w:sz w:val="24"/>
          <w:szCs w:val="24"/>
        </w:rPr>
        <w:t>ë</w:t>
      </w:r>
      <w:r w:rsidRPr="00A862D5">
        <w:rPr>
          <w:rFonts w:ascii="Times New Roman" w:hAnsi="Times New Roman" w:cs="Times New Roman"/>
          <w:sz w:val="24"/>
          <w:szCs w:val="24"/>
        </w:rPr>
        <w:t>s Juridike Falas me Dhomat Vendore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Avokatis</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si dhe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shkembimit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konsideratave, u zhvillua trajnimi i dedikuar p</w:t>
      </w:r>
      <w:r w:rsidR="002F120D">
        <w:rPr>
          <w:rFonts w:ascii="Times New Roman" w:hAnsi="Times New Roman" w:cs="Times New Roman"/>
          <w:sz w:val="24"/>
          <w:szCs w:val="24"/>
        </w:rPr>
        <w:t>ë</w:t>
      </w:r>
      <w:r w:rsidRPr="00A862D5">
        <w:rPr>
          <w:rFonts w:ascii="Times New Roman" w:hAnsi="Times New Roman" w:cs="Times New Roman"/>
          <w:sz w:val="24"/>
          <w:szCs w:val="24"/>
        </w:rPr>
        <w:t>r ndihm</w:t>
      </w:r>
      <w:r w:rsidR="002F120D">
        <w:rPr>
          <w:rFonts w:ascii="Times New Roman" w:hAnsi="Times New Roman" w:cs="Times New Roman"/>
          <w:sz w:val="24"/>
          <w:szCs w:val="24"/>
        </w:rPr>
        <w:t>ë</w:t>
      </w:r>
      <w:r w:rsidRPr="00A862D5">
        <w:rPr>
          <w:rFonts w:ascii="Times New Roman" w:hAnsi="Times New Roman" w:cs="Times New Roman"/>
          <w:sz w:val="24"/>
          <w:szCs w:val="24"/>
        </w:rPr>
        <w:t>n juridike dyt</w:t>
      </w:r>
      <w:r w:rsidR="002F120D">
        <w:rPr>
          <w:rFonts w:ascii="Times New Roman" w:hAnsi="Times New Roman" w:cs="Times New Roman"/>
          <w:sz w:val="24"/>
          <w:szCs w:val="24"/>
        </w:rPr>
        <w:t>ë</w:t>
      </w:r>
      <w:r w:rsidRPr="00A862D5">
        <w:rPr>
          <w:rFonts w:ascii="Times New Roman" w:hAnsi="Times New Roman" w:cs="Times New Roman"/>
          <w:sz w:val="24"/>
          <w:szCs w:val="24"/>
        </w:rPr>
        <w:t>sore.</w:t>
      </w:r>
    </w:p>
    <w:p w:rsidR="00A862D5" w:rsidRPr="00A862D5" w:rsidRDefault="00A862D5" w:rsidP="008377BC">
      <w:pPr>
        <w:jc w:val="both"/>
        <w:rPr>
          <w:rFonts w:ascii="Times New Roman" w:hAnsi="Times New Roman" w:cs="Times New Roman"/>
          <w:sz w:val="24"/>
          <w:szCs w:val="24"/>
        </w:rPr>
      </w:pPr>
      <w:r w:rsidRPr="00A862D5">
        <w:rPr>
          <w:rFonts w:ascii="Times New Roman" w:hAnsi="Times New Roman" w:cs="Times New Roman"/>
          <w:sz w:val="24"/>
          <w:szCs w:val="24"/>
        </w:rPr>
        <w:t>Ky trajnim u zhvillua si rezultat si nj</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bashk</w:t>
      </w:r>
      <w:r w:rsidR="002F120D">
        <w:rPr>
          <w:rFonts w:ascii="Times New Roman" w:hAnsi="Times New Roman" w:cs="Times New Roman"/>
          <w:sz w:val="24"/>
          <w:szCs w:val="24"/>
        </w:rPr>
        <w:t>ë</w:t>
      </w:r>
      <w:r w:rsidRPr="00A862D5">
        <w:rPr>
          <w:rFonts w:ascii="Times New Roman" w:hAnsi="Times New Roman" w:cs="Times New Roman"/>
          <w:sz w:val="24"/>
          <w:szCs w:val="24"/>
        </w:rPr>
        <w:t>punimi nd</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rmjet UNDP, ADA, DhAsh, MD dhe </w:t>
      </w:r>
      <w:r>
        <w:rPr>
          <w:rFonts w:ascii="Times New Roman" w:hAnsi="Times New Roman" w:cs="Times New Roman"/>
          <w:sz w:val="24"/>
          <w:szCs w:val="24"/>
        </w:rPr>
        <w:t>Drejtoris</w:t>
      </w:r>
      <w:r w:rsidR="002F120D">
        <w:rPr>
          <w:rFonts w:ascii="Times New Roman" w:hAnsi="Times New Roman" w:cs="Times New Roman"/>
          <w:sz w:val="24"/>
          <w:szCs w:val="24"/>
        </w:rPr>
        <w:t>ë</w:t>
      </w:r>
      <w:r>
        <w:rPr>
          <w:rFonts w:ascii="Times New Roman" w:hAnsi="Times New Roman" w:cs="Times New Roman"/>
          <w:sz w:val="24"/>
          <w:szCs w:val="24"/>
        </w:rPr>
        <w:t xml:space="preserve"> s</w:t>
      </w:r>
      <w:r w:rsidR="002F120D">
        <w:rPr>
          <w:rFonts w:ascii="Times New Roman" w:hAnsi="Times New Roman" w:cs="Times New Roman"/>
          <w:sz w:val="24"/>
          <w:szCs w:val="24"/>
        </w:rPr>
        <w:t>ë</w:t>
      </w:r>
      <w:r>
        <w:rPr>
          <w:rFonts w:ascii="Times New Roman" w:hAnsi="Times New Roman" w:cs="Times New Roman"/>
          <w:sz w:val="24"/>
          <w:szCs w:val="24"/>
        </w:rPr>
        <w:t xml:space="preserve"> Ndihm</w:t>
      </w:r>
      <w:r w:rsidR="002F120D">
        <w:rPr>
          <w:rFonts w:ascii="Times New Roman" w:hAnsi="Times New Roman" w:cs="Times New Roman"/>
          <w:sz w:val="24"/>
          <w:szCs w:val="24"/>
        </w:rPr>
        <w:t>ë</w:t>
      </w:r>
      <w:r>
        <w:rPr>
          <w:rFonts w:ascii="Times New Roman" w:hAnsi="Times New Roman" w:cs="Times New Roman"/>
          <w:sz w:val="24"/>
          <w:szCs w:val="24"/>
        </w:rPr>
        <w:t>s Juridike Falas.</w:t>
      </w:r>
      <w:r w:rsidRPr="00A862D5">
        <w:rPr>
          <w:rFonts w:ascii="Times New Roman" w:hAnsi="Times New Roman" w:cs="Times New Roman"/>
          <w:sz w:val="24"/>
          <w:szCs w:val="24"/>
        </w:rPr>
        <w:t xml:space="preserve"> Trajnimi u konsultua n</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2 sessione gjat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cilave jan</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diskutuar tema specifike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nd</w:t>
      </w:r>
      <w:r w:rsidR="002F120D">
        <w:rPr>
          <w:rFonts w:ascii="Times New Roman" w:hAnsi="Times New Roman" w:cs="Times New Roman"/>
          <w:sz w:val="24"/>
          <w:szCs w:val="24"/>
        </w:rPr>
        <w:t>ë</w:t>
      </w:r>
      <w:r w:rsidRPr="00A862D5">
        <w:rPr>
          <w:rFonts w:ascii="Times New Roman" w:hAnsi="Times New Roman" w:cs="Times New Roman"/>
          <w:sz w:val="24"/>
          <w:szCs w:val="24"/>
        </w:rPr>
        <w:t>rlidhura me ofrimin e sh</w:t>
      </w:r>
      <w:r w:rsidR="002F120D">
        <w:rPr>
          <w:rFonts w:ascii="Times New Roman" w:hAnsi="Times New Roman" w:cs="Times New Roman"/>
          <w:sz w:val="24"/>
          <w:szCs w:val="24"/>
        </w:rPr>
        <w:t>ë</w:t>
      </w:r>
      <w:r w:rsidRPr="00A862D5">
        <w:rPr>
          <w:rFonts w:ascii="Times New Roman" w:hAnsi="Times New Roman" w:cs="Times New Roman"/>
          <w:sz w:val="24"/>
          <w:szCs w:val="24"/>
        </w:rPr>
        <w:t>rbimit, par</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kjo dhe nga k</w:t>
      </w:r>
      <w:r w:rsidR="002F120D">
        <w:rPr>
          <w:rFonts w:ascii="Times New Roman" w:hAnsi="Times New Roman" w:cs="Times New Roman"/>
          <w:sz w:val="24"/>
          <w:szCs w:val="24"/>
        </w:rPr>
        <w:t>ë</w:t>
      </w:r>
      <w:r w:rsidRPr="00A862D5">
        <w:rPr>
          <w:rFonts w:ascii="Times New Roman" w:hAnsi="Times New Roman" w:cs="Times New Roman"/>
          <w:sz w:val="24"/>
          <w:szCs w:val="24"/>
        </w:rPr>
        <w:t>ndv</w:t>
      </w:r>
      <w:r w:rsidR="002F120D">
        <w:rPr>
          <w:rFonts w:ascii="Times New Roman" w:hAnsi="Times New Roman" w:cs="Times New Roman"/>
          <w:sz w:val="24"/>
          <w:szCs w:val="24"/>
        </w:rPr>
        <w:t>ë</w:t>
      </w:r>
      <w:r w:rsidRPr="00A862D5">
        <w:rPr>
          <w:rFonts w:ascii="Times New Roman" w:hAnsi="Times New Roman" w:cs="Times New Roman"/>
          <w:sz w:val="24"/>
          <w:szCs w:val="24"/>
        </w:rPr>
        <w:t>shtrimi i praktik</w:t>
      </w:r>
      <w:r w:rsidR="002F120D">
        <w:rPr>
          <w:rFonts w:ascii="Times New Roman" w:hAnsi="Times New Roman" w:cs="Times New Roman"/>
          <w:sz w:val="24"/>
          <w:szCs w:val="24"/>
        </w:rPr>
        <w:t>ë</w:t>
      </w:r>
      <w:r w:rsidRPr="00A862D5">
        <w:rPr>
          <w:rFonts w:ascii="Times New Roman" w:hAnsi="Times New Roman" w:cs="Times New Roman"/>
          <w:sz w:val="24"/>
          <w:szCs w:val="24"/>
        </w:rPr>
        <w:t>s.</w:t>
      </w:r>
    </w:p>
    <w:p w:rsidR="00A862D5" w:rsidRPr="00A862D5" w:rsidRDefault="00A862D5" w:rsidP="008377BC">
      <w:pPr>
        <w:jc w:val="both"/>
        <w:rPr>
          <w:rFonts w:ascii="Times New Roman" w:hAnsi="Times New Roman" w:cs="Times New Roman"/>
          <w:sz w:val="24"/>
          <w:szCs w:val="24"/>
        </w:rPr>
      </w:pPr>
      <w:r w:rsidRPr="00A862D5">
        <w:rPr>
          <w:rFonts w:ascii="Times New Roman" w:hAnsi="Times New Roman" w:cs="Times New Roman"/>
          <w:sz w:val="24"/>
          <w:szCs w:val="24"/>
        </w:rPr>
        <w:t>Sessioni i par</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i trajnimit u zhvillua m</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datat 15-16 Prill 2021. Gjat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k</w:t>
      </w:r>
      <w:r w:rsidR="002F120D">
        <w:rPr>
          <w:rFonts w:ascii="Times New Roman" w:hAnsi="Times New Roman" w:cs="Times New Roman"/>
          <w:sz w:val="24"/>
          <w:szCs w:val="24"/>
        </w:rPr>
        <w:t>ë</w:t>
      </w:r>
      <w:r w:rsidRPr="00A862D5">
        <w:rPr>
          <w:rFonts w:ascii="Times New Roman" w:hAnsi="Times New Roman" w:cs="Times New Roman"/>
          <w:sz w:val="24"/>
          <w:szCs w:val="24"/>
        </w:rPr>
        <w:t>tij sessioni trajnimi ofruesit e ndihm</w:t>
      </w:r>
      <w:r w:rsidR="002F120D">
        <w:rPr>
          <w:rFonts w:ascii="Times New Roman" w:hAnsi="Times New Roman" w:cs="Times New Roman"/>
          <w:sz w:val="24"/>
          <w:szCs w:val="24"/>
        </w:rPr>
        <w:t>ë</w:t>
      </w:r>
      <w:r w:rsidRPr="00A862D5">
        <w:rPr>
          <w:rFonts w:ascii="Times New Roman" w:hAnsi="Times New Roman" w:cs="Times New Roman"/>
          <w:sz w:val="24"/>
          <w:szCs w:val="24"/>
        </w:rPr>
        <w:t>s juridike dyt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sore </w:t>
      </w:r>
      <w:r>
        <w:rPr>
          <w:rFonts w:ascii="Times New Roman" w:hAnsi="Times New Roman" w:cs="Times New Roman"/>
          <w:sz w:val="24"/>
          <w:szCs w:val="24"/>
        </w:rPr>
        <w:t>jan</w:t>
      </w:r>
      <w:r w:rsidR="002F120D">
        <w:rPr>
          <w:rFonts w:ascii="Times New Roman" w:hAnsi="Times New Roman" w:cs="Times New Roman"/>
          <w:sz w:val="24"/>
          <w:szCs w:val="24"/>
        </w:rPr>
        <w:t>ë</w:t>
      </w:r>
      <w:r>
        <w:rPr>
          <w:rFonts w:ascii="Times New Roman" w:hAnsi="Times New Roman" w:cs="Times New Roman"/>
          <w:sz w:val="24"/>
          <w:szCs w:val="24"/>
        </w:rPr>
        <w:t xml:space="preserve"> trajnuar specifikisht mbi: </w:t>
      </w:r>
      <w:r w:rsidRPr="00A862D5">
        <w:rPr>
          <w:rFonts w:ascii="Times New Roman" w:hAnsi="Times New Roman" w:cs="Times New Roman"/>
          <w:sz w:val="24"/>
          <w:szCs w:val="24"/>
        </w:rPr>
        <w:t>Legjislacioni</w:t>
      </w:r>
      <w:r>
        <w:rPr>
          <w:rFonts w:ascii="Times New Roman" w:hAnsi="Times New Roman" w:cs="Times New Roman"/>
          <w:sz w:val="24"/>
          <w:szCs w:val="24"/>
        </w:rPr>
        <w:t>n</w:t>
      </w:r>
      <w:r w:rsidRPr="00A862D5">
        <w:rPr>
          <w:rFonts w:ascii="Times New Roman" w:hAnsi="Times New Roman" w:cs="Times New Roman"/>
          <w:sz w:val="24"/>
          <w:szCs w:val="24"/>
        </w:rPr>
        <w:t xml:space="preserve"> mbi ndihm</w:t>
      </w:r>
      <w:r w:rsidR="002F120D">
        <w:rPr>
          <w:rFonts w:ascii="Times New Roman" w:hAnsi="Times New Roman" w:cs="Times New Roman"/>
          <w:sz w:val="24"/>
          <w:szCs w:val="24"/>
        </w:rPr>
        <w:t>ë</w:t>
      </w:r>
      <w:r w:rsidRPr="00A862D5">
        <w:rPr>
          <w:rFonts w:ascii="Times New Roman" w:hAnsi="Times New Roman" w:cs="Times New Roman"/>
          <w:sz w:val="24"/>
          <w:szCs w:val="24"/>
        </w:rPr>
        <w:t>n juridike dhe r</w:t>
      </w:r>
      <w:r w:rsidR="002F120D">
        <w:rPr>
          <w:rFonts w:ascii="Times New Roman" w:hAnsi="Times New Roman" w:cs="Times New Roman"/>
          <w:sz w:val="24"/>
          <w:szCs w:val="24"/>
        </w:rPr>
        <w:t>ë</w:t>
      </w:r>
      <w:r w:rsidRPr="00A862D5">
        <w:rPr>
          <w:rFonts w:ascii="Times New Roman" w:hAnsi="Times New Roman" w:cs="Times New Roman"/>
          <w:sz w:val="24"/>
          <w:szCs w:val="24"/>
        </w:rPr>
        <w:t>nd</w:t>
      </w:r>
      <w:r w:rsidR="002F120D">
        <w:rPr>
          <w:rFonts w:ascii="Times New Roman" w:hAnsi="Times New Roman" w:cs="Times New Roman"/>
          <w:sz w:val="24"/>
          <w:szCs w:val="24"/>
        </w:rPr>
        <w:t>ë</w:t>
      </w:r>
      <w:r w:rsidRPr="00A862D5">
        <w:rPr>
          <w:rFonts w:ascii="Times New Roman" w:hAnsi="Times New Roman" w:cs="Times New Roman"/>
          <w:sz w:val="24"/>
          <w:szCs w:val="24"/>
        </w:rPr>
        <w:t>si</w:t>
      </w:r>
      <w:r>
        <w:rPr>
          <w:rFonts w:ascii="Times New Roman" w:hAnsi="Times New Roman" w:cs="Times New Roman"/>
          <w:sz w:val="24"/>
          <w:szCs w:val="24"/>
        </w:rPr>
        <w:t>n</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e </w:t>
      </w:r>
      <w:r>
        <w:rPr>
          <w:rFonts w:ascii="Times New Roman" w:hAnsi="Times New Roman" w:cs="Times New Roman"/>
          <w:sz w:val="24"/>
          <w:szCs w:val="24"/>
        </w:rPr>
        <w:t>tij edhe n</w:t>
      </w:r>
      <w:r w:rsidR="002F120D">
        <w:rPr>
          <w:rFonts w:ascii="Times New Roman" w:hAnsi="Times New Roman" w:cs="Times New Roman"/>
          <w:sz w:val="24"/>
          <w:szCs w:val="24"/>
        </w:rPr>
        <w:t>ë</w:t>
      </w:r>
      <w:r>
        <w:rPr>
          <w:rFonts w:ascii="Times New Roman" w:hAnsi="Times New Roman" w:cs="Times New Roman"/>
          <w:sz w:val="24"/>
          <w:szCs w:val="24"/>
        </w:rPr>
        <w:t xml:space="preserve"> nivel nd</w:t>
      </w:r>
      <w:r w:rsidR="002F120D">
        <w:rPr>
          <w:rFonts w:ascii="Times New Roman" w:hAnsi="Times New Roman" w:cs="Times New Roman"/>
          <w:sz w:val="24"/>
          <w:szCs w:val="24"/>
        </w:rPr>
        <w:t>ë</w:t>
      </w:r>
      <w:r>
        <w:rPr>
          <w:rFonts w:ascii="Times New Roman" w:hAnsi="Times New Roman" w:cs="Times New Roman"/>
          <w:sz w:val="24"/>
          <w:szCs w:val="24"/>
        </w:rPr>
        <w:t>rkomb</w:t>
      </w:r>
      <w:r w:rsidR="002F120D">
        <w:rPr>
          <w:rFonts w:ascii="Times New Roman" w:hAnsi="Times New Roman" w:cs="Times New Roman"/>
          <w:sz w:val="24"/>
          <w:szCs w:val="24"/>
        </w:rPr>
        <w:t>ë</w:t>
      </w:r>
      <w:r>
        <w:rPr>
          <w:rFonts w:ascii="Times New Roman" w:hAnsi="Times New Roman" w:cs="Times New Roman"/>
          <w:sz w:val="24"/>
          <w:szCs w:val="24"/>
        </w:rPr>
        <w:t>tar;</w:t>
      </w:r>
      <w:r w:rsidRPr="00A862D5">
        <w:rPr>
          <w:rFonts w:ascii="Times New Roman" w:hAnsi="Times New Roman" w:cs="Times New Roman"/>
          <w:sz w:val="24"/>
          <w:szCs w:val="24"/>
        </w:rPr>
        <w:t>Ligji</w:t>
      </w:r>
      <w:r>
        <w:rPr>
          <w:rFonts w:ascii="Times New Roman" w:hAnsi="Times New Roman" w:cs="Times New Roman"/>
          <w:sz w:val="24"/>
          <w:szCs w:val="24"/>
        </w:rPr>
        <w:t>n</w:t>
      </w:r>
      <w:r w:rsidRPr="00A862D5">
        <w:rPr>
          <w:rFonts w:ascii="Times New Roman" w:hAnsi="Times New Roman" w:cs="Times New Roman"/>
          <w:sz w:val="24"/>
          <w:szCs w:val="24"/>
        </w:rPr>
        <w:t xml:space="preserve"> p</w:t>
      </w:r>
      <w:r w:rsidR="002F120D">
        <w:rPr>
          <w:rFonts w:ascii="Times New Roman" w:hAnsi="Times New Roman" w:cs="Times New Roman"/>
          <w:sz w:val="24"/>
          <w:szCs w:val="24"/>
        </w:rPr>
        <w:t>ë</w:t>
      </w:r>
      <w:r w:rsidRPr="00A862D5">
        <w:rPr>
          <w:rFonts w:ascii="Times New Roman" w:hAnsi="Times New Roman" w:cs="Times New Roman"/>
          <w:sz w:val="24"/>
          <w:szCs w:val="24"/>
        </w:rPr>
        <w:t>r ndihm</w:t>
      </w:r>
      <w:r w:rsidR="002F120D">
        <w:rPr>
          <w:rFonts w:ascii="Times New Roman" w:hAnsi="Times New Roman" w:cs="Times New Roman"/>
          <w:sz w:val="24"/>
          <w:szCs w:val="24"/>
        </w:rPr>
        <w:t>ë</w:t>
      </w:r>
      <w:r w:rsidRPr="00A862D5">
        <w:rPr>
          <w:rFonts w:ascii="Times New Roman" w:hAnsi="Times New Roman" w:cs="Times New Roman"/>
          <w:sz w:val="24"/>
          <w:szCs w:val="24"/>
        </w:rPr>
        <w:t>n juridike dhe aktet n</w:t>
      </w:r>
      <w:r w:rsidR="002F120D">
        <w:rPr>
          <w:rFonts w:ascii="Times New Roman" w:hAnsi="Times New Roman" w:cs="Times New Roman"/>
          <w:sz w:val="24"/>
          <w:szCs w:val="24"/>
        </w:rPr>
        <w:t>ë</w:t>
      </w:r>
      <w:r w:rsidRPr="00A862D5">
        <w:rPr>
          <w:rFonts w:ascii="Times New Roman" w:hAnsi="Times New Roman" w:cs="Times New Roman"/>
          <w:sz w:val="24"/>
          <w:szCs w:val="24"/>
        </w:rPr>
        <w:t>nligjore</w:t>
      </w:r>
      <w:r>
        <w:rPr>
          <w:rFonts w:ascii="Times New Roman" w:hAnsi="Times New Roman" w:cs="Times New Roman"/>
          <w:sz w:val="24"/>
          <w:szCs w:val="24"/>
        </w:rPr>
        <w:t xml:space="preserve"> t</w:t>
      </w:r>
      <w:r w:rsidR="002F120D">
        <w:rPr>
          <w:rFonts w:ascii="Times New Roman" w:hAnsi="Times New Roman" w:cs="Times New Roman"/>
          <w:sz w:val="24"/>
          <w:szCs w:val="24"/>
        </w:rPr>
        <w:t>ë</w:t>
      </w:r>
      <w:r>
        <w:rPr>
          <w:rFonts w:ascii="Times New Roman" w:hAnsi="Times New Roman" w:cs="Times New Roman"/>
          <w:sz w:val="24"/>
          <w:szCs w:val="24"/>
        </w:rPr>
        <w:t xml:space="preserve"> miratuara n</w:t>
      </w:r>
      <w:r w:rsidR="002F120D">
        <w:rPr>
          <w:rFonts w:ascii="Times New Roman" w:hAnsi="Times New Roman" w:cs="Times New Roman"/>
          <w:sz w:val="24"/>
          <w:szCs w:val="24"/>
        </w:rPr>
        <w:t>ë</w:t>
      </w:r>
      <w:r>
        <w:rPr>
          <w:rFonts w:ascii="Times New Roman" w:hAnsi="Times New Roman" w:cs="Times New Roman"/>
          <w:sz w:val="24"/>
          <w:szCs w:val="24"/>
        </w:rPr>
        <w:t xml:space="preserve"> zbatim t</w:t>
      </w:r>
      <w:r w:rsidR="002F120D">
        <w:rPr>
          <w:rFonts w:ascii="Times New Roman" w:hAnsi="Times New Roman" w:cs="Times New Roman"/>
          <w:sz w:val="24"/>
          <w:szCs w:val="24"/>
        </w:rPr>
        <w:t>ë</w:t>
      </w:r>
      <w:r>
        <w:rPr>
          <w:rFonts w:ascii="Times New Roman" w:hAnsi="Times New Roman" w:cs="Times New Roman"/>
          <w:sz w:val="24"/>
          <w:szCs w:val="24"/>
        </w:rPr>
        <w:t xml:space="preserve"> tij; </w:t>
      </w:r>
      <w:r w:rsidRPr="00A862D5">
        <w:rPr>
          <w:rFonts w:ascii="Times New Roman" w:hAnsi="Times New Roman" w:cs="Times New Roman"/>
          <w:sz w:val="24"/>
          <w:szCs w:val="24"/>
        </w:rPr>
        <w:t>Format e sh</w:t>
      </w:r>
      <w:r w:rsidR="002F120D">
        <w:rPr>
          <w:rFonts w:ascii="Times New Roman" w:hAnsi="Times New Roman" w:cs="Times New Roman"/>
          <w:sz w:val="24"/>
          <w:szCs w:val="24"/>
        </w:rPr>
        <w:t>ë</w:t>
      </w:r>
      <w:r w:rsidRPr="00A862D5">
        <w:rPr>
          <w:rFonts w:ascii="Times New Roman" w:hAnsi="Times New Roman" w:cs="Times New Roman"/>
          <w:sz w:val="24"/>
          <w:szCs w:val="24"/>
        </w:rPr>
        <w:t>rbimit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ndihm</w:t>
      </w:r>
      <w:r w:rsidR="002F120D">
        <w:rPr>
          <w:rFonts w:ascii="Times New Roman" w:hAnsi="Times New Roman" w:cs="Times New Roman"/>
          <w:sz w:val="24"/>
          <w:szCs w:val="24"/>
        </w:rPr>
        <w:t>ë</w:t>
      </w:r>
      <w:r w:rsidRPr="00A862D5">
        <w:rPr>
          <w:rFonts w:ascii="Times New Roman" w:hAnsi="Times New Roman" w:cs="Times New Roman"/>
          <w:sz w:val="24"/>
          <w:szCs w:val="24"/>
        </w:rPr>
        <w:t>s juridike dhe su</w:t>
      </w:r>
      <w:r>
        <w:rPr>
          <w:rFonts w:ascii="Times New Roman" w:hAnsi="Times New Roman" w:cs="Times New Roman"/>
          <w:sz w:val="24"/>
          <w:szCs w:val="24"/>
        </w:rPr>
        <w:t>bjektet p</w:t>
      </w:r>
      <w:r w:rsidR="002F120D">
        <w:rPr>
          <w:rFonts w:ascii="Times New Roman" w:hAnsi="Times New Roman" w:cs="Times New Roman"/>
          <w:sz w:val="24"/>
          <w:szCs w:val="24"/>
        </w:rPr>
        <w:t>ë</w:t>
      </w:r>
      <w:r>
        <w:rPr>
          <w:rFonts w:ascii="Times New Roman" w:hAnsi="Times New Roman" w:cs="Times New Roman"/>
          <w:sz w:val="24"/>
          <w:szCs w:val="24"/>
        </w:rPr>
        <w:t>rfitues t</w:t>
      </w:r>
      <w:r w:rsidR="002F120D">
        <w:rPr>
          <w:rFonts w:ascii="Times New Roman" w:hAnsi="Times New Roman" w:cs="Times New Roman"/>
          <w:sz w:val="24"/>
          <w:szCs w:val="24"/>
        </w:rPr>
        <w:t>ë</w:t>
      </w:r>
      <w:r>
        <w:rPr>
          <w:rFonts w:ascii="Times New Roman" w:hAnsi="Times New Roman" w:cs="Times New Roman"/>
          <w:sz w:val="24"/>
          <w:szCs w:val="24"/>
        </w:rPr>
        <w:t xml:space="preserve"> sh</w:t>
      </w:r>
      <w:r w:rsidR="002F120D">
        <w:rPr>
          <w:rFonts w:ascii="Times New Roman" w:hAnsi="Times New Roman" w:cs="Times New Roman"/>
          <w:sz w:val="24"/>
          <w:szCs w:val="24"/>
        </w:rPr>
        <w:t>ë</w:t>
      </w:r>
      <w:r>
        <w:rPr>
          <w:rFonts w:ascii="Times New Roman" w:hAnsi="Times New Roman" w:cs="Times New Roman"/>
          <w:sz w:val="24"/>
          <w:szCs w:val="24"/>
        </w:rPr>
        <w:t>rbimit;</w:t>
      </w:r>
      <w:r w:rsidRPr="00A862D5">
        <w:rPr>
          <w:rFonts w:ascii="Times New Roman" w:hAnsi="Times New Roman" w:cs="Times New Roman"/>
          <w:sz w:val="24"/>
          <w:szCs w:val="24"/>
        </w:rPr>
        <w:t>Standardet e ofrimit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sh</w:t>
      </w:r>
      <w:r w:rsidR="002F120D">
        <w:rPr>
          <w:rFonts w:ascii="Times New Roman" w:hAnsi="Times New Roman" w:cs="Times New Roman"/>
          <w:sz w:val="24"/>
          <w:szCs w:val="24"/>
        </w:rPr>
        <w:t>ë</w:t>
      </w:r>
      <w:r w:rsidRPr="00A862D5">
        <w:rPr>
          <w:rFonts w:ascii="Times New Roman" w:hAnsi="Times New Roman" w:cs="Times New Roman"/>
          <w:sz w:val="24"/>
          <w:szCs w:val="24"/>
        </w:rPr>
        <w:t>rbimit n</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p</w:t>
      </w:r>
      <w:r w:rsidR="002F120D">
        <w:rPr>
          <w:rFonts w:ascii="Times New Roman" w:hAnsi="Times New Roman" w:cs="Times New Roman"/>
          <w:sz w:val="24"/>
          <w:szCs w:val="24"/>
        </w:rPr>
        <w:t>ë</w:t>
      </w:r>
      <w:r w:rsidRPr="00A862D5">
        <w:rPr>
          <w:rFonts w:ascii="Times New Roman" w:hAnsi="Times New Roman" w:cs="Times New Roman"/>
          <w:sz w:val="24"/>
          <w:szCs w:val="24"/>
        </w:rPr>
        <w:t>rputhj</w:t>
      </w:r>
      <w:r>
        <w:rPr>
          <w:rFonts w:ascii="Times New Roman" w:hAnsi="Times New Roman" w:cs="Times New Roman"/>
          <w:sz w:val="24"/>
          <w:szCs w:val="24"/>
        </w:rPr>
        <w:t>e me jurisprudenc</w:t>
      </w:r>
      <w:r w:rsidR="002F120D">
        <w:rPr>
          <w:rFonts w:ascii="Times New Roman" w:hAnsi="Times New Roman" w:cs="Times New Roman"/>
          <w:sz w:val="24"/>
          <w:szCs w:val="24"/>
        </w:rPr>
        <w:t>ë</w:t>
      </w:r>
      <w:r>
        <w:rPr>
          <w:rFonts w:ascii="Times New Roman" w:hAnsi="Times New Roman" w:cs="Times New Roman"/>
          <w:sz w:val="24"/>
          <w:szCs w:val="24"/>
        </w:rPr>
        <w:t>n e GJEDNJ-s</w:t>
      </w:r>
      <w:r w:rsidR="002F120D">
        <w:rPr>
          <w:rFonts w:ascii="Times New Roman" w:hAnsi="Times New Roman" w:cs="Times New Roman"/>
          <w:sz w:val="24"/>
          <w:szCs w:val="24"/>
        </w:rPr>
        <w:t>ë</w:t>
      </w:r>
      <w:r>
        <w:rPr>
          <w:rFonts w:ascii="Times New Roman" w:hAnsi="Times New Roman" w:cs="Times New Roman"/>
          <w:sz w:val="24"/>
          <w:szCs w:val="24"/>
        </w:rPr>
        <w:t>.</w:t>
      </w:r>
      <w:r w:rsidRPr="00A862D5">
        <w:rPr>
          <w:rFonts w:ascii="Times New Roman" w:hAnsi="Times New Roman" w:cs="Times New Roman"/>
          <w:sz w:val="24"/>
          <w:szCs w:val="24"/>
        </w:rPr>
        <w:t>Diskutime praktike nd</w:t>
      </w:r>
      <w:r w:rsidR="002F120D">
        <w:rPr>
          <w:rFonts w:ascii="Times New Roman" w:hAnsi="Times New Roman" w:cs="Times New Roman"/>
          <w:sz w:val="24"/>
          <w:szCs w:val="24"/>
        </w:rPr>
        <w:t>ë</w:t>
      </w:r>
      <w:r w:rsidRPr="00A862D5">
        <w:rPr>
          <w:rFonts w:ascii="Times New Roman" w:hAnsi="Times New Roman" w:cs="Times New Roman"/>
          <w:sz w:val="24"/>
          <w:szCs w:val="24"/>
        </w:rPr>
        <w:t>rmjet ofruesve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sh</w:t>
      </w:r>
      <w:r w:rsidR="002F120D">
        <w:rPr>
          <w:rFonts w:ascii="Times New Roman" w:hAnsi="Times New Roman" w:cs="Times New Roman"/>
          <w:sz w:val="24"/>
          <w:szCs w:val="24"/>
        </w:rPr>
        <w:t>ë</w:t>
      </w:r>
      <w:r w:rsidRPr="00A862D5">
        <w:rPr>
          <w:rFonts w:ascii="Times New Roman" w:hAnsi="Times New Roman" w:cs="Times New Roman"/>
          <w:sz w:val="24"/>
          <w:szCs w:val="24"/>
        </w:rPr>
        <w:t>rbimit, Dhomave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Avokatis</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dhe Drejtoris</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s</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Ndihm</w:t>
      </w:r>
      <w:r w:rsidR="002F120D">
        <w:rPr>
          <w:rFonts w:ascii="Times New Roman" w:hAnsi="Times New Roman" w:cs="Times New Roman"/>
          <w:sz w:val="24"/>
          <w:szCs w:val="24"/>
        </w:rPr>
        <w:t>ë</w:t>
      </w:r>
      <w:r w:rsidRPr="00A862D5">
        <w:rPr>
          <w:rFonts w:ascii="Times New Roman" w:hAnsi="Times New Roman" w:cs="Times New Roman"/>
          <w:sz w:val="24"/>
          <w:szCs w:val="24"/>
        </w:rPr>
        <w:t>s Juridike Falas.</w:t>
      </w:r>
    </w:p>
    <w:p w:rsidR="00072B27" w:rsidRPr="001F563A" w:rsidRDefault="00A862D5" w:rsidP="008377BC">
      <w:pPr>
        <w:jc w:val="both"/>
        <w:rPr>
          <w:rFonts w:ascii="Times New Roman" w:hAnsi="Times New Roman" w:cs="Times New Roman"/>
          <w:b/>
          <w:sz w:val="24"/>
          <w:szCs w:val="24"/>
        </w:rPr>
      </w:pPr>
      <w:r w:rsidRPr="00A862D5">
        <w:rPr>
          <w:rFonts w:ascii="Times New Roman" w:hAnsi="Times New Roman" w:cs="Times New Roman"/>
          <w:sz w:val="24"/>
          <w:szCs w:val="24"/>
        </w:rPr>
        <w:t>Sessioni i dyt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i trajnimit u zhvillua m</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datat 22 dhe 22 Prill 2021. Pas diksutimeve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temave mbi kuadrin ligjor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p</w:t>
      </w:r>
      <w:r w:rsidR="002F120D">
        <w:rPr>
          <w:rFonts w:ascii="Times New Roman" w:hAnsi="Times New Roman" w:cs="Times New Roman"/>
          <w:sz w:val="24"/>
          <w:szCs w:val="24"/>
        </w:rPr>
        <w:t>ë</w:t>
      </w:r>
      <w:r w:rsidRPr="00A862D5">
        <w:rPr>
          <w:rFonts w:ascii="Times New Roman" w:hAnsi="Times New Roman" w:cs="Times New Roman"/>
          <w:sz w:val="24"/>
          <w:szCs w:val="24"/>
        </w:rPr>
        <w:t>rgjithsh</w:t>
      </w:r>
      <w:r w:rsidR="002F120D">
        <w:rPr>
          <w:rFonts w:ascii="Times New Roman" w:hAnsi="Times New Roman" w:cs="Times New Roman"/>
          <w:sz w:val="24"/>
          <w:szCs w:val="24"/>
        </w:rPr>
        <w:t>ë</w:t>
      </w:r>
      <w:r w:rsidRPr="00A862D5">
        <w:rPr>
          <w:rFonts w:ascii="Times New Roman" w:hAnsi="Times New Roman" w:cs="Times New Roman"/>
          <w:sz w:val="24"/>
          <w:szCs w:val="24"/>
        </w:rPr>
        <w:t>m mbi ndihm</w:t>
      </w:r>
      <w:r w:rsidR="002F120D">
        <w:rPr>
          <w:rFonts w:ascii="Times New Roman" w:hAnsi="Times New Roman" w:cs="Times New Roman"/>
          <w:sz w:val="24"/>
          <w:szCs w:val="24"/>
        </w:rPr>
        <w:t>ë</w:t>
      </w:r>
      <w:r w:rsidRPr="00A862D5">
        <w:rPr>
          <w:rFonts w:ascii="Times New Roman" w:hAnsi="Times New Roman" w:cs="Times New Roman"/>
          <w:sz w:val="24"/>
          <w:szCs w:val="24"/>
        </w:rPr>
        <w:t>n juridike, aspektet e dala nga zbatimi n</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praktik</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i ligjit, sessioni </w:t>
      </w:r>
      <w:r w:rsidR="00072B27">
        <w:rPr>
          <w:rFonts w:ascii="Times New Roman" w:hAnsi="Times New Roman" w:cs="Times New Roman"/>
          <w:sz w:val="24"/>
          <w:szCs w:val="24"/>
        </w:rPr>
        <w:t>i</w:t>
      </w:r>
      <w:r w:rsidRPr="00A862D5">
        <w:rPr>
          <w:rFonts w:ascii="Times New Roman" w:hAnsi="Times New Roman" w:cs="Times New Roman"/>
          <w:sz w:val="24"/>
          <w:szCs w:val="24"/>
        </w:rPr>
        <w:t xml:space="preserve"> dyt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i trajnimit ju dedikua temave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posa</w:t>
      </w:r>
      <w:r w:rsidR="00F4586B">
        <w:rPr>
          <w:rFonts w:ascii="Times New Roman" w:hAnsi="Times New Roman" w:cs="Times New Roman"/>
          <w:sz w:val="24"/>
          <w:szCs w:val="24"/>
        </w:rPr>
        <w:t>ç</w:t>
      </w:r>
      <w:r w:rsidRPr="00A862D5">
        <w:rPr>
          <w:rFonts w:ascii="Times New Roman" w:hAnsi="Times New Roman" w:cs="Times New Roman"/>
          <w:sz w:val="24"/>
          <w:szCs w:val="24"/>
        </w:rPr>
        <w:t>me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lidhura me kategorit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e ve</w:t>
      </w:r>
      <w:r w:rsidR="00F4586B">
        <w:rPr>
          <w:rFonts w:ascii="Times New Roman" w:hAnsi="Times New Roman" w:cs="Times New Roman"/>
          <w:sz w:val="24"/>
          <w:szCs w:val="24"/>
        </w:rPr>
        <w:t>ç</w:t>
      </w:r>
      <w:r w:rsidRPr="00A862D5">
        <w:rPr>
          <w:rFonts w:ascii="Times New Roman" w:hAnsi="Times New Roman" w:cs="Times New Roman"/>
          <w:sz w:val="24"/>
          <w:szCs w:val="24"/>
        </w:rPr>
        <w:t>anta p</w:t>
      </w:r>
      <w:r w:rsidR="002F120D">
        <w:rPr>
          <w:rFonts w:ascii="Times New Roman" w:hAnsi="Times New Roman" w:cs="Times New Roman"/>
          <w:sz w:val="24"/>
          <w:szCs w:val="24"/>
        </w:rPr>
        <w:t>ë</w:t>
      </w:r>
      <w:r w:rsidRPr="00A862D5">
        <w:rPr>
          <w:rFonts w:ascii="Times New Roman" w:hAnsi="Times New Roman" w:cs="Times New Roman"/>
          <w:sz w:val="24"/>
          <w:szCs w:val="24"/>
        </w:rPr>
        <w:t>rfituese t</w:t>
      </w:r>
      <w:r w:rsidR="002F120D">
        <w:rPr>
          <w:rFonts w:ascii="Times New Roman" w:hAnsi="Times New Roman" w:cs="Times New Roman"/>
          <w:sz w:val="24"/>
          <w:szCs w:val="24"/>
        </w:rPr>
        <w:t>ë</w:t>
      </w:r>
      <w:r w:rsidRPr="00A862D5">
        <w:rPr>
          <w:rFonts w:ascii="Times New Roman" w:hAnsi="Times New Roman" w:cs="Times New Roman"/>
          <w:sz w:val="24"/>
          <w:szCs w:val="24"/>
        </w:rPr>
        <w:t xml:space="preserve"> ligjit</w:t>
      </w:r>
      <w:r w:rsidR="001F563A">
        <w:rPr>
          <w:rFonts w:ascii="Times New Roman" w:hAnsi="Times New Roman" w:cs="Times New Roman"/>
          <w:sz w:val="24"/>
          <w:szCs w:val="24"/>
        </w:rPr>
        <w:t xml:space="preserve">. </w:t>
      </w:r>
      <w:r w:rsidR="00072B27" w:rsidRPr="001F563A">
        <w:rPr>
          <w:rFonts w:ascii="Times New Roman" w:hAnsi="Times New Roman" w:cs="Times New Roman"/>
          <w:b/>
          <w:sz w:val="24"/>
          <w:szCs w:val="24"/>
        </w:rPr>
        <w:t>Me zhvillimin e k</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tij trajnimi u b</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 xml:space="preserve"> e mundur p</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rmbushja e detyrimit ligjor t</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 xml:space="preserve"> trajnimit t</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 xml:space="preserve"> detyruesh</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m t</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 xml:space="preserve"> avokat</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ve, ofrues t</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 xml:space="preserve"> sh</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rbimit t</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 xml:space="preserve"> ndihm</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s juridike dyt</w:t>
      </w:r>
      <w:r w:rsidR="002F120D">
        <w:rPr>
          <w:rFonts w:ascii="Times New Roman" w:hAnsi="Times New Roman" w:cs="Times New Roman"/>
          <w:b/>
          <w:sz w:val="24"/>
          <w:szCs w:val="24"/>
        </w:rPr>
        <w:t>ë</w:t>
      </w:r>
      <w:r w:rsidR="00072B27" w:rsidRPr="001F563A">
        <w:rPr>
          <w:rFonts w:ascii="Times New Roman" w:hAnsi="Times New Roman" w:cs="Times New Roman"/>
          <w:b/>
          <w:sz w:val="24"/>
          <w:szCs w:val="24"/>
        </w:rPr>
        <w:t>sore.</w:t>
      </w:r>
    </w:p>
    <w:p w:rsidR="004A1289" w:rsidRPr="001629F2" w:rsidRDefault="006F243E" w:rsidP="004A1289">
      <w:pPr>
        <w:pStyle w:val="Heading2"/>
        <w:numPr>
          <w:ilvl w:val="1"/>
          <w:numId w:val="27"/>
        </w:numPr>
        <w:rPr>
          <w:sz w:val="24"/>
          <w:szCs w:val="24"/>
        </w:rPr>
      </w:pPr>
      <w:bookmarkStart w:id="51" w:name="_Toc76996046"/>
      <w:r w:rsidRPr="001629F2">
        <w:rPr>
          <w:sz w:val="24"/>
          <w:szCs w:val="24"/>
        </w:rPr>
        <w:t xml:space="preserve">Zhvillimi i </w:t>
      </w:r>
      <w:r w:rsidR="00DD48F4" w:rsidRPr="001629F2">
        <w:rPr>
          <w:sz w:val="24"/>
          <w:szCs w:val="24"/>
        </w:rPr>
        <w:t>U</w:t>
      </w:r>
      <w:r w:rsidR="00761144" w:rsidRPr="001629F2">
        <w:rPr>
          <w:sz w:val="24"/>
          <w:szCs w:val="24"/>
        </w:rPr>
        <w:t>ebinar</w:t>
      </w:r>
      <w:r w:rsidRPr="001629F2">
        <w:rPr>
          <w:sz w:val="24"/>
          <w:szCs w:val="24"/>
        </w:rPr>
        <w:t>eve nga DNJF</w:t>
      </w:r>
      <w:bookmarkEnd w:id="51"/>
    </w:p>
    <w:p w:rsidR="006F243E" w:rsidRPr="001F563A" w:rsidRDefault="006F243E" w:rsidP="008377BC">
      <w:pPr>
        <w:jc w:val="both"/>
        <w:rPr>
          <w:rFonts w:ascii="Times New Roman" w:hAnsi="Times New Roman" w:cs="Times New Roman"/>
          <w:sz w:val="24"/>
          <w:szCs w:val="24"/>
        </w:rPr>
      </w:pPr>
      <w:r w:rsidRPr="001F563A">
        <w:rPr>
          <w:rFonts w:ascii="Times New Roman" w:hAnsi="Times New Roman" w:cs="Times New Roman"/>
          <w:sz w:val="24"/>
          <w:szCs w:val="24"/>
        </w:rPr>
        <w:t xml:space="preserve">Në kuadër të njohjes së ofruesve të shërbimit me procedurat e përcaktuara në aktet nënligjore qoftë sa i përket raportimit të të dhënave, qoftë sa i përket procedurës së mbikëqyrjes së cilësisë së shërbimit, DNJF ka zhvilluar </w:t>
      </w:r>
      <w:r w:rsidR="00FB7AF7" w:rsidRPr="001F563A">
        <w:rPr>
          <w:rFonts w:ascii="Times New Roman" w:hAnsi="Times New Roman" w:cs="Times New Roman"/>
          <w:sz w:val="24"/>
          <w:szCs w:val="24"/>
        </w:rPr>
        <w:t>tre u</w:t>
      </w:r>
      <w:r w:rsidRPr="001F563A">
        <w:rPr>
          <w:rFonts w:ascii="Times New Roman" w:hAnsi="Times New Roman" w:cs="Times New Roman"/>
          <w:sz w:val="24"/>
          <w:szCs w:val="24"/>
        </w:rPr>
        <w:t>ebinare me qëllim diskutimin më në detaje të akteve nënligjore dhe konkretisht:</w:t>
      </w:r>
    </w:p>
    <w:p w:rsidR="002367F9" w:rsidRPr="001F563A" w:rsidRDefault="001629F2" w:rsidP="001420D7">
      <w:pPr>
        <w:pStyle w:val="ListParagraph"/>
        <w:numPr>
          <w:ilvl w:val="0"/>
          <w:numId w:val="5"/>
        </w:numPr>
        <w:spacing w:line="276" w:lineRule="auto"/>
        <w:jc w:val="both"/>
        <w:rPr>
          <w:rFonts w:ascii="Times New Roman" w:hAnsi="Times New Roman" w:cs="Times New Roman"/>
          <w:sz w:val="24"/>
          <w:szCs w:val="24"/>
        </w:rPr>
      </w:pPr>
      <w:r>
        <w:rPr>
          <w:rFonts w:ascii="Times New Roman" w:hAnsi="Times New Roman" w:cs="Times New Roman"/>
          <w:i/>
          <w:sz w:val="24"/>
          <w:szCs w:val="24"/>
        </w:rPr>
        <w:t>Webinare</w:t>
      </w:r>
      <w:r w:rsidR="002367F9" w:rsidRPr="001F563A">
        <w:rPr>
          <w:rFonts w:ascii="Times New Roman" w:hAnsi="Times New Roman" w:cs="Times New Roman"/>
          <w:i/>
          <w:sz w:val="24"/>
          <w:szCs w:val="24"/>
        </w:rPr>
        <w:t xml:space="preserve"> me punonjësit e rinj me trajnim të posaçëm pranë Qendrave të Shërbimit të Ndihmës Juridike Parësore në qytetet e Fierit, Dibër, Lezhë dhe Vlorë, </w:t>
      </w:r>
      <w:r w:rsidR="008034C7" w:rsidRPr="001F563A">
        <w:rPr>
          <w:rFonts w:ascii="Times New Roman" w:hAnsi="Times New Roman" w:cs="Times New Roman"/>
          <w:i/>
          <w:sz w:val="24"/>
          <w:szCs w:val="24"/>
        </w:rPr>
        <w:t>(</w:t>
      </w:r>
      <w:r w:rsidR="002367F9" w:rsidRPr="001F563A">
        <w:rPr>
          <w:rFonts w:ascii="Times New Roman" w:hAnsi="Times New Roman" w:cs="Times New Roman"/>
          <w:i/>
          <w:sz w:val="24"/>
          <w:szCs w:val="24"/>
        </w:rPr>
        <w:t>Janar 2021</w:t>
      </w:r>
      <w:r w:rsidR="008034C7" w:rsidRPr="001F563A">
        <w:rPr>
          <w:rFonts w:ascii="Times New Roman" w:hAnsi="Times New Roman" w:cs="Times New Roman"/>
          <w:i/>
          <w:sz w:val="24"/>
          <w:szCs w:val="24"/>
        </w:rPr>
        <w:t>)</w:t>
      </w:r>
      <w:r w:rsidR="002367F9" w:rsidRPr="001F563A">
        <w:rPr>
          <w:rFonts w:ascii="Times New Roman" w:hAnsi="Times New Roman" w:cs="Times New Roman"/>
          <w:sz w:val="24"/>
          <w:szCs w:val="24"/>
        </w:rPr>
        <w:t>.</w:t>
      </w:r>
    </w:p>
    <w:p w:rsidR="002367F9" w:rsidRPr="001F563A" w:rsidRDefault="002367F9" w:rsidP="008377BC">
      <w:pPr>
        <w:pStyle w:val="ListParagraph"/>
        <w:spacing w:line="276" w:lineRule="auto"/>
        <w:jc w:val="both"/>
        <w:rPr>
          <w:rFonts w:ascii="Times New Roman" w:hAnsi="Times New Roman" w:cs="Times New Roman"/>
          <w:sz w:val="24"/>
          <w:szCs w:val="24"/>
        </w:rPr>
      </w:pPr>
      <w:r w:rsidRPr="001F563A">
        <w:rPr>
          <w:rFonts w:ascii="Times New Roman" w:hAnsi="Times New Roman" w:cs="Times New Roman"/>
          <w:sz w:val="24"/>
          <w:szCs w:val="24"/>
        </w:rPr>
        <w:t>Qëllimi kryesor i këtij Uebinari ishte prezantimi i sistemit të ndihmës juridike të garantuar nga shteti në terma më konkretë dhe bashkëbisedimi aktiv i ofruesve të shërbimit, mbajtjes të të dhënave dhe administrimit të tyre sipas formateve të reja të përcaktuara nga aktet nënligjore.</w:t>
      </w:r>
    </w:p>
    <w:p w:rsidR="00FB7AF7" w:rsidRPr="001F563A" w:rsidRDefault="006F243E" w:rsidP="001420D7">
      <w:pPr>
        <w:pStyle w:val="ListParagraph"/>
        <w:numPr>
          <w:ilvl w:val="0"/>
          <w:numId w:val="5"/>
        </w:numPr>
        <w:spacing w:line="276" w:lineRule="auto"/>
        <w:jc w:val="both"/>
        <w:rPr>
          <w:rFonts w:ascii="Times New Roman" w:hAnsi="Times New Roman" w:cs="Times New Roman"/>
          <w:sz w:val="24"/>
          <w:szCs w:val="24"/>
        </w:rPr>
      </w:pPr>
      <w:r w:rsidRPr="001F563A">
        <w:rPr>
          <w:rFonts w:ascii="Times New Roman" w:hAnsi="Times New Roman" w:cs="Times New Roman"/>
          <w:i/>
          <w:sz w:val="24"/>
          <w:szCs w:val="24"/>
        </w:rPr>
        <w:t>Trajnim i studentëve të angazhuar në Klinikat e Ligjit pranë IAL-ve (Shkurt 2021)</w:t>
      </w:r>
    </w:p>
    <w:p w:rsidR="00FB7AF7" w:rsidRPr="001F563A" w:rsidRDefault="006F243E" w:rsidP="008377BC">
      <w:pPr>
        <w:pStyle w:val="ListParagraph"/>
        <w:spacing w:line="276" w:lineRule="auto"/>
        <w:jc w:val="both"/>
        <w:rPr>
          <w:rFonts w:ascii="Times New Roman" w:hAnsi="Times New Roman" w:cs="Times New Roman"/>
          <w:sz w:val="24"/>
          <w:szCs w:val="24"/>
        </w:rPr>
      </w:pPr>
      <w:r w:rsidRPr="001F563A">
        <w:rPr>
          <w:rFonts w:ascii="Times New Roman" w:hAnsi="Times New Roman" w:cs="Times New Roman"/>
          <w:sz w:val="24"/>
          <w:szCs w:val="24"/>
        </w:rPr>
        <w:t>Stafi i Drejto</w:t>
      </w:r>
      <w:r w:rsidR="00FB7AF7" w:rsidRPr="001F563A">
        <w:rPr>
          <w:rFonts w:ascii="Times New Roman" w:hAnsi="Times New Roman" w:cs="Times New Roman"/>
          <w:sz w:val="24"/>
          <w:szCs w:val="24"/>
        </w:rPr>
        <w:t xml:space="preserve">risë së Ndihmës Juridike Falas zhvilloi trajnimin </w:t>
      </w:r>
      <w:r w:rsidRPr="001F563A">
        <w:rPr>
          <w:rFonts w:ascii="Times New Roman" w:hAnsi="Times New Roman" w:cs="Times New Roman"/>
          <w:sz w:val="24"/>
          <w:szCs w:val="24"/>
        </w:rPr>
        <w:t>me temë “</w:t>
      </w:r>
      <w:r w:rsidRPr="001F563A">
        <w:rPr>
          <w:rFonts w:ascii="Times New Roman" w:hAnsi="Times New Roman" w:cs="Times New Roman"/>
          <w:i/>
          <w:sz w:val="24"/>
          <w:szCs w:val="24"/>
        </w:rPr>
        <w:t>Aksesi në drejtësi dhe risitë e ligjit nr. 111/2017 “Për ndihmën juridike të garantuar nga shteti</w:t>
      </w:r>
      <w:r w:rsidRPr="001F563A">
        <w:rPr>
          <w:rFonts w:ascii="Times New Roman" w:hAnsi="Times New Roman" w:cs="Times New Roman"/>
          <w:sz w:val="24"/>
          <w:szCs w:val="24"/>
        </w:rPr>
        <w:t>”, mbajtur me studentët e angazhuar në Klinikat e Ligjit pranë IAL-ve me të cilat Drejtoria e Ndihmës Juridike Falas ka l</w:t>
      </w:r>
      <w:r w:rsidR="00FB7AF7" w:rsidRPr="001F563A">
        <w:rPr>
          <w:rFonts w:ascii="Times New Roman" w:hAnsi="Times New Roman" w:cs="Times New Roman"/>
          <w:sz w:val="24"/>
          <w:szCs w:val="24"/>
        </w:rPr>
        <w:t>idhur marrevëshje bashkëpunimi.</w:t>
      </w:r>
    </w:p>
    <w:p w:rsidR="00FB7AF7" w:rsidRPr="001F563A" w:rsidRDefault="006F243E" w:rsidP="008377BC">
      <w:pPr>
        <w:pStyle w:val="ListParagraph"/>
        <w:spacing w:line="276" w:lineRule="auto"/>
        <w:jc w:val="both"/>
        <w:rPr>
          <w:rFonts w:ascii="Times New Roman" w:hAnsi="Times New Roman" w:cs="Times New Roman"/>
          <w:sz w:val="24"/>
          <w:szCs w:val="24"/>
        </w:rPr>
      </w:pPr>
      <w:r w:rsidRPr="001F563A">
        <w:rPr>
          <w:rFonts w:ascii="Times New Roman" w:hAnsi="Times New Roman" w:cs="Times New Roman"/>
          <w:sz w:val="24"/>
          <w:szCs w:val="24"/>
        </w:rPr>
        <w:lastRenderedPageBreak/>
        <w:t>Në këtë takim online u trajtuan temat: “</w:t>
      </w:r>
      <w:r w:rsidRPr="001F563A">
        <w:rPr>
          <w:rFonts w:ascii="Times New Roman" w:hAnsi="Times New Roman" w:cs="Times New Roman"/>
          <w:i/>
          <w:sz w:val="24"/>
          <w:szCs w:val="24"/>
        </w:rPr>
        <w:t>Instrumentët ndërkombëtarë që garantojnë aksesin në drejtësi të qytetarëve ndërmjet ofrimit të ndihmës juridike falas; Sistemi i ndihmës juridike parësore; Sistemi i ndihmës juridike dytësore; Arritjet e sistemit të sistemit të ndihmës juridike të garantuar nga shteti dhe sfidat për të ardhmes si dhe parashtrimi i rasteve praktike nga punonjë</w:t>
      </w:r>
      <w:r w:rsidR="00FB7AF7" w:rsidRPr="001F563A">
        <w:rPr>
          <w:rFonts w:ascii="Times New Roman" w:hAnsi="Times New Roman" w:cs="Times New Roman"/>
          <w:i/>
          <w:sz w:val="24"/>
          <w:szCs w:val="24"/>
        </w:rPr>
        <w:t>sit</w:t>
      </w:r>
      <w:r w:rsidRPr="001F563A">
        <w:rPr>
          <w:rFonts w:ascii="Times New Roman" w:hAnsi="Times New Roman" w:cs="Times New Roman"/>
          <w:i/>
          <w:sz w:val="24"/>
          <w:szCs w:val="24"/>
        </w:rPr>
        <w:t xml:space="preserve"> i Qendrës së Shërbimit të Ndihmës Juridike pranë Ministrisë së Drejtësisë</w:t>
      </w:r>
      <w:r w:rsidRPr="001F563A">
        <w:rPr>
          <w:rFonts w:ascii="Times New Roman" w:hAnsi="Times New Roman" w:cs="Times New Roman"/>
          <w:sz w:val="24"/>
          <w:szCs w:val="24"/>
        </w:rPr>
        <w:t>”.</w:t>
      </w:r>
    </w:p>
    <w:p w:rsidR="00FB7AF7" w:rsidRPr="001F563A" w:rsidRDefault="006F243E" w:rsidP="008377BC">
      <w:pPr>
        <w:pStyle w:val="ListParagraph"/>
        <w:spacing w:line="276" w:lineRule="auto"/>
        <w:jc w:val="both"/>
        <w:rPr>
          <w:rFonts w:ascii="Times New Roman" w:hAnsi="Times New Roman" w:cs="Times New Roman"/>
          <w:sz w:val="24"/>
          <w:szCs w:val="24"/>
        </w:rPr>
      </w:pPr>
      <w:r w:rsidRPr="001F563A">
        <w:rPr>
          <w:rFonts w:ascii="Times New Roman" w:hAnsi="Times New Roman" w:cs="Times New Roman"/>
          <w:sz w:val="24"/>
          <w:szCs w:val="24"/>
        </w:rPr>
        <w:t>Në fund të këtij aktiviteti sudentët u pajisën me një vërtetim pjesëmarrjeje si dhe ju bë me dije mundësia për aplikim në kuadër të praktikave 3 mujore të punës (</w:t>
      </w:r>
      <w:r w:rsidRPr="001F563A">
        <w:rPr>
          <w:rFonts w:ascii="Times New Roman" w:hAnsi="Times New Roman" w:cs="Times New Roman"/>
          <w:i/>
          <w:sz w:val="24"/>
          <w:szCs w:val="24"/>
        </w:rPr>
        <w:t>Prill-Qershor 2021</w:t>
      </w:r>
      <w:r w:rsidRPr="001F563A">
        <w:rPr>
          <w:rFonts w:ascii="Times New Roman" w:hAnsi="Times New Roman" w:cs="Times New Roman"/>
          <w:sz w:val="24"/>
          <w:szCs w:val="24"/>
        </w:rPr>
        <w:t>) pranë DNJF si dhe qendrave të shërbimit të ndihmës juridike parë</w:t>
      </w:r>
      <w:r w:rsidR="00FB7AF7" w:rsidRPr="001F563A">
        <w:rPr>
          <w:rFonts w:ascii="Times New Roman" w:hAnsi="Times New Roman" w:cs="Times New Roman"/>
          <w:sz w:val="24"/>
          <w:szCs w:val="24"/>
        </w:rPr>
        <w:t>sore;</w:t>
      </w:r>
    </w:p>
    <w:p w:rsidR="008A4925" w:rsidRPr="007F706E" w:rsidRDefault="00FB7AF7" w:rsidP="007F706E">
      <w:pPr>
        <w:ind w:left="720" w:hanging="630"/>
        <w:jc w:val="both"/>
        <w:rPr>
          <w:rFonts w:ascii="Times New Roman" w:hAnsi="Times New Roman" w:cs="Times New Roman"/>
          <w:sz w:val="24"/>
          <w:szCs w:val="24"/>
        </w:rPr>
      </w:pPr>
      <w:r w:rsidRPr="001F563A">
        <w:rPr>
          <w:rFonts w:ascii="Times New Roman" w:hAnsi="Times New Roman" w:cs="Times New Roman"/>
          <w:sz w:val="24"/>
          <w:szCs w:val="24"/>
        </w:rPr>
        <w:t xml:space="preserve">3.       </w:t>
      </w:r>
      <w:r w:rsidRPr="001F563A">
        <w:rPr>
          <w:rFonts w:ascii="Times New Roman" w:hAnsi="Times New Roman" w:cs="Times New Roman"/>
          <w:i/>
          <w:sz w:val="24"/>
          <w:szCs w:val="24"/>
        </w:rPr>
        <w:t xml:space="preserve">Trajnim online mbi ligjin nr.111/2017 “Për ndihmën Juridike të Garantuar nga Shteti” (Mars    2021)  </w:t>
      </w:r>
      <w:r w:rsidRPr="001F563A">
        <w:rPr>
          <w:rFonts w:ascii="Times New Roman" w:hAnsi="Times New Roman" w:cs="Times New Roman"/>
          <w:sz w:val="24"/>
          <w:szCs w:val="24"/>
        </w:rPr>
        <w:t>Më datë 18.03.2021 Drejtoria e Ndihmës Juridike Falas në bashkëpunim me Eurlius V dhe Shkollën e Magjistraturës zhvilluan trajnimin online mbi ligjin nr.111/2017 “Për ndihmën Juridike të Garantuar nga Shteti” Ky trajnim u zhvillua nga ekspertë kombëtarë dhe ndërkombëtarë të Euralius dhe të Shkollës së Magjistraturës Në këtë trajnim morën pjesë stafi i Drejtorisë së Ndihmës Juridike Falas, ofruesit e ndihmës juridike parësore, ofruesit e ndihmës juridike dytësore dhe me praninë e veçantë të gjyqtarëve dhe përfaqësues të gjykatave të Republikës së Shqipërisë.U diskutua mbi një vështrim të përgjithshëm të sistemit të ndihmës juridike të garantuar nga shteti dhe më pas duke u ndalur në terma konkretë dhe raste praktike. Nëpërmjet këtij trajnimi u diksutuan problematikat e hasura nga aktorët kryesorë dhe arrijten e një qëndrimi unifikues në zgjidhjen e tyre.</w:t>
      </w:r>
    </w:p>
    <w:p w:rsidR="008A4925" w:rsidRPr="007F706E" w:rsidRDefault="008A4925" w:rsidP="001420D7">
      <w:pPr>
        <w:pStyle w:val="Heading1"/>
        <w:numPr>
          <w:ilvl w:val="0"/>
          <w:numId w:val="13"/>
        </w:numPr>
        <w:rPr>
          <w:sz w:val="28"/>
          <w:szCs w:val="28"/>
          <w:lang w:val="en-US"/>
        </w:rPr>
      </w:pPr>
      <w:bookmarkStart w:id="52" w:name="_Toc76996047"/>
      <w:r w:rsidRPr="007F706E">
        <w:rPr>
          <w:sz w:val="28"/>
          <w:szCs w:val="28"/>
          <w:lang w:val="en-US"/>
        </w:rPr>
        <w:t>Kontribute dhe raportime të DNJF-së në kuadër të</w:t>
      </w:r>
      <w:r w:rsidR="007F706E" w:rsidRPr="007F706E">
        <w:rPr>
          <w:sz w:val="28"/>
          <w:szCs w:val="28"/>
          <w:lang w:val="en-US"/>
        </w:rPr>
        <w:t xml:space="preserve"> proceseve </w:t>
      </w:r>
      <w:r w:rsidRPr="007F706E">
        <w:rPr>
          <w:sz w:val="28"/>
          <w:szCs w:val="28"/>
          <w:lang w:val="en-US"/>
        </w:rPr>
        <w:t>strategjike</w:t>
      </w:r>
      <w:bookmarkEnd w:id="52"/>
    </w:p>
    <w:p w:rsidR="008A4925" w:rsidRPr="004A1289" w:rsidRDefault="008A4925" w:rsidP="008377BC">
      <w:pPr>
        <w:pStyle w:val="NormalWeb"/>
        <w:spacing w:line="276" w:lineRule="auto"/>
        <w:rPr>
          <w:b/>
          <w:color w:val="C00000"/>
          <w:lang w:val="en-US" w:eastAsia="en-US"/>
        </w:rPr>
      </w:pPr>
    </w:p>
    <w:p w:rsidR="00B9108B" w:rsidRPr="001629F2" w:rsidRDefault="00B9108B" w:rsidP="001420D7">
      <w:pPr>
        <w:pStyle w:val="Heading2"/>
        <w:numPr>
          <w:ilvl w:val="1"/>
          <w:numId w:val="24"/>
        </w:numPr>
        <w:jc w:val="both"/>
        <w:rPr>
          <w:sz w:val="24"/>
          <w:szCs w:val="24"/>
        </w:rPr>
      </w:pPr>
      <w:bookmarkStart w:id="53" w:name="_Toc76996048"/>
      <w:r w:rsidRPr="001629F2">
        <w:rPr>
          <w:sz w:val="24"/>
          <w:szCs w:val="24"/>
        </w:rPr>
        <w:t>Kontribut</w:t>
      </w:r>
      <w:r w:rsidR="008A4925" w:rsidRPr="001629F2">
        <w:rPr>
          <w:sz w:val="24"/>
          <w:szCs w:val="24"/>
        </w:rPr>
        <w:t>i</w:t>
      </w:r>
      <w:r w:rsidRPr="001629F2">
        <w:rPr>
          <w:sz w:val="24"/>
          <w:szCs w:val="24"/>
        </w:rPr>
        <w:t xml:space="preserve"> </w:t>
      </w:r>
      <w:r w:rsidR="008A4925" w:rsidRPr="001629F2">
        <w:rPr>
          <w:sz w:val="24"/>
          <w:szCs w:val="24"/>
        </w:rPr>
        <w:t>i</w:t>
      </w:r>
      <w:r w:rsidRPr="001629F2">
        <w:rPr>
          <w:sz w:val="24"/>
          <w:szCs w:val="24"/>
        </w:rPr>
        <w:t xml:space="preserve"> DNJF n</w:t>
      </w:r>
      <w:r w:rsidR="00D503B6" w:rsidRPr="001629F2">
        <w:rPr>
          <w:sz w:val="24"/>
          <w:szCs w:val="24"/>
        </w:rPr>
        <w:t>ë</w:t>
      </w:r>
      <w:r w:rsidRPr="001629F2">
        <w:rPr>
          <w:sz w:val="24"/>
          <w:szCs w:val="24"/>
        </w:rPr>
        <w:t xml:space="preserve"> kuad</w:t>
      </w:r>
      <w:r w:rsidR="00D503B6" w:rsidRPr="001629F2">
        <w:rPr>
          <w:sz w:val="24"/>
          <w:szCs w:val="24"/>
        </w:rPr>
        <w:t>ë</w:t>
      </w:r>
      <w:r w:rsidRPr="001629F2">
        <w:rPr>
          <w:sz w:val="24"/>
          <w:szCs w:val="24"/>
        </w:rPr>
        <w:t>r t</w:t>
      </w:r>
      <w:r w:rsidR="00D503B6" w:rsidRPr="001629F2">
        <w:rPr>
          <w:sz w:val="24"/>
          <w:szCs w:val="24"/>
        </w:rPr>
        <w:t>ë</w:t>
      </w:r>
      <w:r w:rsidRPr="001629F2">
        <w:rPr>
          <w:sz w:val="24"/>
          <w:szCs w:val="24"/>
        </w:rPr>
        <w:t xml:space="preserve"> </w:t>
      </w:r>
      <w:r w:rsidR="008A4925" w:rsidRPr="001629F2">
        <w:rPr>
          <w:sz w:val="24"/>
          <w:szCs w:val="24"/>
        </w:rPr>
        <w:t>integrimit evropian</w:t>
      </w:r>
      <w:bookmarkEnd w:id="53"/>
    </w:p>
    <w:p w:rsidR="008A4925" w:rsidRPr="004A1289" w:rsidRDefault="008A4925" w:rsidP="008377BC">
      <w:pPr>
        <w:pStyle w:val="NormalWeb"/>
        <w:spacing w:line="276" w:lineRule="auto"/>
        <w:jc w:val="both"/>
      </w:pPr>
    </w:p>
    <w:p w:rsidR="004D4353" w:rsidRPr="004A1289" w:rsidRDefault="00B637E9" w:rsidP="008377BC">
      <w:pPr>
        <w:pStyle w:val="NormalWeb"/>
        <w:spacing w:line="276" w:lineRule="auto"/>
        <w:jc w:val="both"/>
      </w:pPr>
      <w:r w:rsidRPr="004A1289">
        <w:t xml:space="preserve">DNJF </w:t>
      </w:r>
      <w:r w:rsidR="00B9108B" w:rsidRPr="004A1289">
        <w:t>si nj</w:t>
      </w:r>
      <w:r w:rsidR="00D503B6" w:rsidRPr="004A1289">
        <w:t>ë</w:t>
      </w:r>
      <w:r w:rsidR="00B9108B" w:rsidRPr="004A1289">
        <w:t xml:space="preserve"> institucion i dedikuar sistemit t</w:t>
      </w:r>
      <w:r w:rsidR="00D503B6" w:rsidRPr="004A1289">
        <w:t>ë</w:t>
      </w:r>
      <w:r w:rsidR="00B9108B" w:rsidRPr="004A1289">
        <w:t xml:space="preserve"> ndihm</w:t>
      </w:r>
      <w:r w:rsidR="00D503B6" w:rsidRPr="004A1289">
        <w:t>ë</w:t>
      </w:r>
      <w:r w:rsidR="00B9108B" w:rsidRPr="004A1289">
        <w:t>s juridike t</w:t>
      </w:r>
      <w:r w:rsidR="00D503B6" w:rsidRPr="004A1289">
        <w:t>ë</w:t>
      </w:r>
      <w:r w:rsidR="00B9108B" w:rsidRPr="004A1289">
        <w:t xml:space="preserve"> garantuar nga shteti, </w:t>
      </w:r>
      <w:r w:rsidR="00D503B6" w:rsidRPr="004A1289">
        <w:t>ë</w:t>
      </w:r>
      <w:r w:rsidR="00B9108B" w:rsidRPr="004A1289">
        <w:t>sht</w:t>
      </w:r>
      <w:r w:rsidR="00D503B6" w:rsidRPr="004A1289">
        <w:t>ë</w:t>
      </w:r>
      <w:r w:rsidR="00B9108B" w:rsidRPr="004A1289">
        <w:t xml:space="preserve"> angazhuar q</w:t>
      </w:r>
      <w:r w:rsidR="00D503B6" w:rsidRPr="004A1289">
        <w:t>ë</w:t>
      </w:r>
      <w:r w:rsidR="00B9108B" w:rsidRPr="004A1289">
        <w:t xml:space="preserve"> prej fillimit t</w:t>
      </w:r>
      <w:r w:rsidR="00D503B6" w:rsidRPr="004A1289">
        <w:t>ë</w:t>
      </w:r>
      <w:r w:rsidR="00B9108B" w:rsidRPr="004A1289">
        <w:t xml:space="preserve"> funksionimit n</w:t>
      </w:r>
      <w:r w:rsidR="00D503B6" w:rsidRPr="004A1289">
        <w:t>ë</w:t>
      </w:r>
      <w:r w:rsidR="00B9108B" w:rsidRPr="004A1289">
        <w:t xml:space="preserve"> hartimin e kontributeve t</w:t>
      </w:r>
      <w:r w:rsidR="00D503B6" w:rsidRPr="004A1289">
        <w:t>ë</w:t>
      </w:r>
      <w:r w:rsidR="00B9108B" w:rsidRPr="004A1289">
        <w:t xml:space="preserve"> vazhdueshme n</w:t>
      </w:r>
      <w:r w:rsidR="00D503B6" w:rsidRPr="004A1289">
        <w:t>ë</w:t>
      </w:r>
      <w:r w:rsidR="00B9108B" w:rsidRPr="004A1289">
        <w:t xml:space="preserve"> kuad</w:t>
      </w:r>
      <w:r w:rsidR="00D503B6" w:rsidRPr="004A1289">
        <w:t>ë</w:t>
      </w:r>
      <w:r w:rsidR="00B9108B" w:rsidRPr="004A1289">
        <w:t>r t</w:t>
      </w:r>
      <w:r w:rsidR="00D503B6" w:rsidRPr="004A1289">
        <w:t>ë</w:t>
      </w:r>
      <w:r w:rsidR="00B9108B" w:rsidRPr="004A1289">
        <w:t xml:space="preserve"> proceseve q</w:t>
      </w:r>
      <w:r w:rsidR="00D503B6" w:rsidRPr="004A1289">
        <w:t>ë</w:t>
      </w:r>
      <w:r w:rsidR="00B9108B" w:rsidRPr="004A1289">
        <w:t xml:space="preserve"> ndiqen me Bashkimin Evropian. Nj</w:t>
      </w:r>
      <w:r w:rsidR="00D503B6" w:rsidRPr="004A1289">
        <w:t>ë</w:t>
      </w:r>
      <w:r w:rsidR="00B9108B" w:rsidRPr="004A1289">
        <w:t xml:space="preserve"> komponent shum</w:t>
      </w:r>
      <w:r w:rsidR="00D503B6" w:rsidRPr="004A1289">
        <w:t>ë</w:t>
      </w:r>
      <w:r w:rsidR="00B9108B" w:rsidRPr="004A1289">
        <w:t xml:space="preserve"> i r</w:t>
      </w:r>
      <w:r w:rsidR="00D503B6" w:rsidRPr="004A1289">
        <w:t>ë</w:t>
      </w:r>
      <w:r w:rsidR="00B9108B" w:rsidRPr="004A1289">
        <w:t>nd</w:t>
      </w:r>
      <w:r w:rsidR="00D503B6" w:rsidRPr="004A1289">
        <w:t>ë</w:t>
      </w:r>
      <w:r w:rsidR="00B9108B" w:rsidRPr="004A1289">
        <w:t>sish</w:t>
      </w:r>
      <w:r w:rsidR="00D503B6" w:rsidRPr="004A1289">
        <w:t>ë</w:t>
      </w:r>
      <w:r w:rsidR="00B9108B" w:rsidRPr="004A1289">
        <w:t>m kur flitet p</w:t>
      </w:r>
      <w:r w:rsidR="00D503B6" w:rsidRPr="004A1289">
        <w:t>ë</w:t>
      </w:r>
      <w:r w:rsidR="00B9108B" w:rsidRPr="004A1289">
        <w:t>r reform</w:t>
      </w:r>
      <w:r w:rsidR="00D503B6" w:rsidRPr="004A1289">
        <w:t>ë</w:t>
      </w:r>
      <w:r w:rsidR="00B9108B" w:rsidRPr="004A1289">
        <w:t>n n</w:t>
      </w:r>
      <w:r w:rsidR="00D503B6" w:rsidRPr="004A1289">
        <w:t>ë</w:t>
      </w:r>
      <w:r w:rsidR="00B9108B" w:rsidRPr="004A1289">
        <w:t xml:space="preserve"> drejt</w:t>
      </w:r>
      <w:r w:rsidR="00D503B6" w:rsidRPr="004A1289">
        <w:t>ë</w:t>
      </w:r>
      <w:r w:rsidR="00B9108B" w:rsidRPr="004A1289">
        <w:t>si dhe hapat e ndjekura nga Shqip</w:t>
      </w:r>
      <w:r w:rsidR="00D503B6" w:rsidRPr="004A1289">
        <w:t>ë</w:t>
      </w:r>
      <w:r w:rsidR="00B9108B" w:rsidRPr="004A1289">
        <w:t>ria n</w:t>
      </w:r>
      <w:r w:rsidR="00D503B6" w:rsidRPr="004A1289">
        <w:t>ë</w:t>
      </w:r>
      <w:r w:rsidR="00B9108B" w:rsidRPr="004A1289">
        <w:t xml:space="preserve"> kuad</w:t>
      </w:r>
      <w:r w:rsidR="00D503B6" w:rsidRPr="004A1289">
        <w:t>ë</w:t>
      </w:r>
      <w:r w:rsidR="00B9108B" w:rsidRPr="004A1289">
        <w:t>r t</w:t>
      </w:r>
      <w:r w:rsidR="00D503B6" w:rsidRPr="004A1289">
        <w:t>ë</w:t>
      </w:r>
      <w:r w:rsidR="00B9108B" w:rsidRPr="004A1289">
        <w:t xml:space="preserve"> procesit t</w:t>
      </w:r>
      <w:r w:rsidR="00D503B6" w:rsidRPr="004A1289">
        <w:t>ë</w:t>
      </w:r>
      <w:r w:rsidR="00B9108B" w:rsidRPr="004A1289">
        <w:t xml:space="preserve"> integrimit evropian </w:t>
      </w:r>
      <w:r w:rsidR="00D503B6" w:rsidRPr="004A1289">
        <w:t>ë</w:t>
      </w:r>
      <w:r w:rsidR="00B9108B" w:rsidRPr="004A1289">
        <w:t>sht</w:t>
      </w:r>
      <w:r w:rsidR="00D503B6" w:rsidRPr="004A1289">
        <w:t>ë</w:t>
      </w:r>
      <w:r w:rsidR="00B9108B" w:rsidRPr="004A1289">
        <w:t xml:space="preserve"> aksesi n</w:t>
      </w:r>
      <w:r w:rsidR="00D503B6" w:rsidRPr="004A1289">
        <w:t>ë</w:t>
      </w:r>
      <w:r w:rsidR="00B9108B" w:rsidRPr="004A1289">
        <w:t xml:space="preserve"> drejt</w:t>
      </w:r>
      <w:r w:rsidR="00D503B6" w:rsidRPr="004A1289">
        <w:t>ë</w:t>
      </w:r>
      <w:r w:rsidR="00B9108B" w:rsidRPr="004A1289">
        <w:t>si, garantimi i qasjes s</w:t>
      </w:r>
      <w:r w:rsidR="00D503B6" w:rsidRPr="004A1289">
        <w:t>ë</w:t>
      </w:r>
      <w:r w:rsidR="00B9108B" w:rsidRPr="004A1289">
        <w:t xml:space="preserve"> barabart</w:t>
      </w:r>
      <w:r w:rsidR="00D503B6" w:rsidRPr="004A1289">
        <w:t>ë</w:t>
      </w:r>
      <w:r w:rsidR="00B9108B" w:rsidRPr="004A1289">
        <w:t xml:space="preserve"> p</w:t>
      </w:r>
      <w:r w:rsidR="00D503B6" w:rsidRPr="004A1289">
        <w:t>ë</w:t>
      </w:r>
      <w:r w:rsidR="00B9108B" w:rsidRPr="004A1289">
        <w:t>r t</w:t>
      </w:r>
      <w:r w:rsidR="00D503B6" w:rsidRPr="004A1289">
        <w:t>ë</w:t>
      </w:r>
      <w:r w:rsidR="00B9108B" w:rsidRPr="004A1289">
        <w:t xml:space="preserve"> gjith</w:t>
      </w:r>
      <w:r w:rsidR="00D503B6" w:rsidRPr="004A1289">
        <w:t>ë</w:t>
      </w:r>
      <w:r w:rsidR="00B9108B" w:rsidRPr="004A1289">
        <w:t xml:space="preserve"> shtetasit.  N</w:t>
      </w:r>
      <w:r w:rsidR="00D503B6" w:rsidRPr="004A1289">
        <w:t>ë</w:t>
      </w:r>
      <w:r w:rsidR="00B9108B" w:rsidRPr="004A1289">
        <w:t xml:space="preserve"> k</w:t>
      </w:r>
      <w:r w:rsidR="00D503B6" w:rsidRPr="004A1289">
        <w:t>ë</w:t>
      </w:r>
      <w:r w:rsidR="00B9108B" w:rsidRPr="004A1289">
        <w:t>t</w:t>
      </w:r>
      <w:r w:rsidR="00D503B6" w:rsidRPr="004A1289">
        <w:t>ë</w:t>
      </w:r>
      <w:r w:rsidR="00B9108B" w:rsidRPr="004A1289">
        <w:t xml:space="preserve"> kuad</w:t>
      </w:r>
      <w:r w:rsidR="00D503B6" w:rsidRPr="004A1289">
        <w:t>ë</w:t>
      </w:r>
      <w:r w:rsidR="00B9108B" w:rsidRPr="004A1289">
        <w:t>r, dhe duke patur n</w:t>
      </w:r>
      <w:r w:rsidR="00D503B6" w:rsidRPr="004A1289">
        <w:t>ë</w:t>
      </w:r>
      <w:r w:rsidR="00B9108B" w:rsidRPr="004A1289">
        <w:t xml:space="preserve"> v</w:t>
      </w:r>
      <w:r w:rsidR="00D503B6" w:rsidRPr="004A1289">
        <w:t>ë</w:t>
      </w:r>
      <w:r w:rsidR="00B9108B" w:rsidRPr="004A1289">
        <w:t>mendje t</w:t>
      </w:r>
      <w:r w:rsidR="00D503B6" w:rsidRPr="004A1289">
        <w:t>ë</w:t>
      </w:r>
      <w:r w:rsidR="00B9108B" w:rsidRPr="004A1289">
        <w:t xml:space="preserve"> ve</w:t>
      </w:r>
      <w:r w:rsidR="005834A1" w:rsidRPr="004A1289">
        <w:t>ç</w:t>
      </w:r>
      <w:r w:rsidR="00B9108B" w:rsidRPr="004A1289">
        <w:t>ant</w:t>
      </w:r>
      <w:r w:rsidR="00D503B6" w:rsidRPr="004A1289">
        <w:t>ë</w:t>
      </w:r>
      <w:r w:rsidR="00B9108B" w:rsidRPr="004A1289">
        <w:t xml:space="preserve"> r</w:t>
      </w:r>
      <w:r w:rsidR="00D503B6" w:rsidRPr="004A1289">
        <w:t>ë</w:t>
      </w:r>
      <w:r w:rsidR="00B9108B" w:rsidRPr="004A1289">
        <w:t>nd</w:t>
      </w:r>
      <w:r w:rsidR="00D503B6" w:rsidRPr="004A1289">
        <w:t>ë</w:t>
      </w:r>
      <w:r w:rsidR="00B9108B" w:rsidRPr="004A1289">
        <w:t>sin</w:t>
      </w:r>
      <w:r w:rsidR="00D503B6" w:rsidRPr="004A1289">
        <w:t>ë</w:t>
      </w:r>
      <w:r w:rsidR="00B9108B" w:rsidRPr="004A1289">
        <w:t xml:space="preserve"> q</w:t>
      </w:r>
      <w:r w:rsidR="00D503B6" w:rsidRPr="004A1289">
        <w:t>ë</w:t>
      </w:r>
      <w:r w:rsidR="00B9108B" w:rsidRPr="004A1289">
        <w:t xml:space="preserve"> </w:t>
      </w:r>
      <w:r w:rsidR="005834A1" w:rsidRPr="004A1289">
        <w:t>ç</w:t>
      </w:r>
      <w:r w:rsidR="00B9108B" w:rsidRPr="004A1289">
        <w:t>do kontribut i ofruar n</w:t>
      </w:r>
      <w:r w:rsidR="00D503B6" w:rsidRPr="004A1289">
        <w:t>ë</w:t>
      </w:r>
      <w:r w:rsidR="00B9108B" w:rsidRPr="004A1289">
        <w:t xml:space="preserve"> k</w:t>
      </w:r>
      <w:r w:rsidR="00D503B6" w:rsidRPr="004A1289">
        <w:t>ë</w:t>
      </w:r>
      <w:r w:rsidR="00B9108B" w:rsidRPr="004A1289">
        <w:t>t</w:t>
      </w:r>
      <w:r w:rsidR="00D503B6" w:rsidRPr="004A1289">
        <w:t>ë</w:t>
      </w:r>
      <w:r w:rsidR="00B9108B" w:rsidRPr="004A1289">
        <w:t xml:space="preserve"> drejtim, nga </w:t>
      </w:r>
      <w:r w:rsidR="005834A1" w:rsidRPr="004A1289">
        <w:t>ç</w:t>
      </w:r>
      <w:r w:rsidR="00B9108B" w:rsidRPr="004A1289">
        <w:t xml:space="preserve">do institucion publik </w:t>
      </w:r>
      <w:r w:rsidR="00D503B6" w:rsidRPr="004A1289">
        <w:t>ë</w:t>
      </w:r>
      <w:r w:rsidR="00B9108B" w:rsidRPr="004A1289">
        <w:t>sht</w:t>
      </w:r>
      <w:r w:rsidR="00D503B6" w:rsidRPr="004A1289">
        <w:t>ë</w:t>
      </w:r>
      <w:r w:rsidR="00B9108B" w:rsidRPr="004A1289">
        <w:t xml:space="preserve"> shum</w:t>
      </w:r>
      <w:r w:rsidR="00D503B6" w:rsidRPr="004A1289">
        <w:t>ë</w:t>
      </w:r>
      <w:r w:rsidR="00B9108B" w:rsidRPr="004A1289">
        <w:t xml:space="preserve"> i r</w:t>
      </w:r>
      <w:r w:rsidR="00D503B6" w:rsidRPr="004A1289">
        <w:t>ë</w:t>
      </w:r>
      <w:r w:rsidR="00B9108B" w:rsidRPr="004A1289">
        <w:t>nd</w:t>
      </w:r>
      <w:r w:rsidR="00D503B6" w:rsidRPr="004A1289">
        <w:t>ë</w:t>
      </w:r>
      <w:r w:rsidR="00B9108B" w:rsidRPr="004A1289">
        <w:t>sish</w:t>
      </w:r>
      <w:r w:rsidR="00D503B6" w:rsidRPr="004A1289">
        <w:t>ë</w:t>
      </w:r>
      <w:r w:rsidR="00B9108B" w:rsidRPr="004A1289">
        <w:t>m q</w:t>
      </w:r>
      <w:r w:rsidR="00D503B6" w:rsidRPr="004A1289">
        <w:t>ë</w:t>
      </w:r>
      <w:r w:rsidR="00B9108B" w:rsidRPr="004A1289">
        <w:t xml:space="preserve"> p</w:t>
      </w:r>
      <w:r w:rsidR="00D503B6" w:rsidRPr="004A1289">
        <w:t>ë</w:t>
      </w:r>
      <w:r w:rsidR="00B9108B" w:rsidRPr="004A1289">
        <w:t>r Shqip</w:t>
      </w:r>
      <w:r w:rsidR="00D503B6" w:rsidRPr="004A1289">
        <w:t>ë</w:t>
      </w:r>
      <w:r w:rsidR="00B9108B" w:rsidRPr="004A1289">
        <w:t>rin</w:t>
      </w:r>
      <w:r w:rsidR="00D503B6" w:rsidRPr="004A1289">
        <w:t>ë</w:t>
      </w:r>
      <w:r w:rsidR="00B9108B" w:rsidRPr="004A1289">
        <w:t>, m</w:t>
      </w:r>
      <w:r w:rsidR="00D503B6" w:rsidRPr="004A1289">
        <w:t>ë</w:t>
      </w:r>
      <w:r w:rsidR="00B9108B" w:rsidRPr="004A1289">
        <w:t xml:space="preserve"> n</w:t>
      </w:r>
      <w:r w:rsidR="00D503B6" w:rsidRPr="004A1289">
        <w:t>ë</w:t>
      </w:r>
      <w:r w:rsidR="00B9108B" w:rsidRPr="004A1289">
        <w:t xml:space="preserve"> fund t</w:t>
      </w:r>
      <w:r w:rsidR="00D503B6" w:rsidRPr="004A1289">
        <w:t>ë</w:t>
      </w:r>
      <w:r w:rsidR="00B9108B" w:rsidRPr="004A1289">
        <w:t xml:space="preserve"> celen negociatat me BE, drejtoria </w:t>
      </w:r>
      <w:r w:rsidR="00D503B6" w:rsidRPr="004A1289">
        <w:t>ë</w:t>
      </w:r>
      <w:r w:rsidR="00B9108B" w:rsidRPr="004A1289">
        <w:t>sht</w:t>
      </w:r>
      <w:r w:rsidR="00D503B6" w:rsidRPr="004A1289">
        <w:t>ë</w:t>
      </w:r>
      <w:r w:rsidR="00B9108B" w:rsidRPr="004A1289">
        <w:t xml:space="preserve"> angazhuar maksimalisht n</w:t>
      </w:r>
      <w:r w:rsidR="00D503B6" w:rsidRPr="004A1289">
        <w:t>ë</w:t>
      </w:r>
      <w:r w:rsidR="00B9108B" w:rsidRPr="004A1289">
        <w:t xml:space="preserve"> p</w:t>
      </w:r>
      <w:r w:rsidR="00D503B6" w:rsidRPr="004A1289">
        <w:t>ë</w:t>
      </w:r>
      <w:r w:rsidR="00B9108B" w:rsidRPr="004A1289">
        <w:t>rcjellje t</w:t>
      </w:r>
      <w:r w:rsidR="00D503B6" w:rsidRPr="004A1289">
        <w:t>ë</w:t>
      </w:r>
      <w:r w:rsidR="00B9108B" w:rsidRPr="004A1289">
        <w:t xml:space="preserve"> </w:t>
      </w:r>
      <w:r w:rsidR="005834A1" w:rsidRPr="004A1289">
        <w:t>ç</w:t>
      </w:r>
      <w:r w:rsidR="00B9108B" w:rsidRPr="004A1289">
        <w:t>do kontributi, p</w:t>
      </w:r>
      <w:r w:rsidR="00D503B6" w:rsidRPr="004A1289">
        <w:t>ë</w:t>
      </w:r>
      <w:r w:rsidR="00B9108B" w:rsidRPr="004A1289">
        <w:t>rdit</w:t>
      </w:r>
      <w:r w:rsidR="00D503B6" w:rsidRPr="004A1289">
        <w:t>ë</w:t>
      </w:r>
      <w:r w:rsidR="00B9108B" w:rsidRPr="004A1289">
        <w:t>simi mbi zhvillimet m</w:t>
      </w:r>
      <w:r w:rsidR="00D503B6" w:rsidRPr="004A1289">
        <w:t>ë</w:t>
      </w:r>
      <w:r w:rsidR="00B9108B" w:rsidRPr="004A1289">
        <w:t xml:space="preserve"> t</w:t>
      </w:r>
      <w:r w:rsidR="00D503B6" w:rsidRPr="004A1289">
        <w:t>ë</w:t>
      </w:r>
      <w:r w:rsidR="00B9108B" w:rsidRPr="004A1289">
        <w:t xml:space="preserve"> fundit dhe t</w:t>
      </w:r>
      <w:r w:rsidR="00D503B6" w:rsidRPr="004A1289">
        <w:t>ë</w:t>
      </w:r>
      <w:r w:rsidR="00B9108B" w:rsidRPr="004A1289">
        <w:t xml:space="preserve"> </w:t>
      </w:r>
      <w:r w:rsidR="005834A1" w:rsidRPr="004A1289">
        <w:t>ç</w:t>
      </w:r>
      <w:r w:rsidR="00B9108B" w:rsidRPr="004A1289">
        <w:t>do t</w:t>
      </w:r>
      <w:r w:rsidR="00D503B6" w:rsidRPr="004A1289">
        <w:t>ë</w:t>
      </w:r>
      <w:r w:rsidR="00B9108B" w:rsidRPr="004A1289">
        <w:t xml:space="preserve"> dh</w:t>
      </w:r>
      <w:r w:rsidR="00D503B6" w:rsidRPr="004A1289">
        <w:t>ë</w:t>
      </w:r>
      <w:r w:rsidR="00B9108B" w:rsidRPr="004A1289">
        <w:t>ne statistikore t</w:t>
      </w:r>
      <w:r w:rsidR="00D503B6" w:rsidRPr="004A1289">
        <w:t>ë</w:t>
      </w:r>
      <w:r w:rsidR="00B9108B" w:rsidRPr="004A1289">
        <w:t xml:space="preserve"> k</w:t>
      </w:r>
      <w:r w:rsidR="00D503B6" w:rsidRPr="004A1289">
        <w:t>ë</w:t>
      </w:r>
      <w:r w:rsidR="00B9108B" w:rsidRPr="004A1289">
        <w:t xml:space="preserve">rkuar. </w:t>
      </w:r>
      <w:r w:rsidR="004A1289" w:rsidRPr="004A1289">
        <w:t>P</w:t>
      </w:r>
      <w:r w:rsidR="004A1289">
        <w:t>ë</w:t>
      </w:r>
      <w:r w:rsidR="004A1289" w:rsidRPr="004A1289">
        <w:t>r gjat</w:t>
      </w:r>
      <w:r w:rsidR="004A1289">
        <w:t>ë</w:t>
      </w:r>
      <w:r w:rsidR="004A1289" w:rsidRPr="004A1289">
        <w:t xml:space="preserve"> k</w:t>
      </w:r>
      <w:r w:rsidR="004A1289">
        <w:t>ë</w:t>
      </w:r>
      <w:r w:rsidR="004A1289" w:rsidRPr="004A1289">
        <w:t>tij gjasht</w:t>
      </w:r>
      <w:r w:rsidR="004A1289">
        <w:t>ë</w:t>
      </w:r>
      <w:r w:rsidR="004A1289" w:rsidRPr="004A1289">
        <w:t xml:space="preserve"> mujori,</w:t>
      </w:r>
      <w:r w:rsidR="00B9108B" w:rsidRPr="004A1289">
        <w:t xml:space="preserve"> disa nga kontributet e dh</w:t>
      </w:r>
      <w:r w:rsidR="00D503B6" w:rsidRPr="004A1289">
        <w:t>ë</w:t>
      </w:r>
      <w:r w:rsidR="00B9108B" w:rsidRPr="004A1289">
        <w:t>na lidhen me:</w:t>
      </w:r>
    </w:p>
    <w:p w:rsidR="00CE5A22" w:rsidRPr="004A1289" w:rsidRDefault="00B9108B" w:rsidP="001420D7">
      <w:pPr>
        <w:pStyle w:val="ListParagraph"/>
        <w:numPr>
          <w:ilvl w:val="0"/>
          <w:numId w:val="2"/>
        </w:numPr>
        <w:spacing w:line="276" w:lineRule="auto"/>
        <w:ind w:left="360"/>
        <w:jc w:val="both"/>
        <w:rPr>
          <w:rFonts w:ascii="Times New Roman" w:hAnsi="Times New Roman" w:cs="Times New Roman"/>
          <w:sz w:val="24"/>
          <w:szCs w:val="24"/>
          <w:shd w:val="clear" w:color="auto" w:fill="FFFFFF"/>
        </w:rPr>
      </w:pPr>
      <w:r w:rsidRPr="004A1289">
        <w:rPr>
          <w:rFonts w:ascii="Times New Roman" w:hAnsi="Times New Roman" w:cs="Times New Roman"/>
          <w:sz w:val="24"/>
          <w:szCs w:val="24"/>
          <w:shd w:val="clear" w:color="auto" w:fill="FFFFFF"/>
        </w:rPr>
        <w:t>Hartimin e kontributit të Qeverisë shqiptare për Raportin e Komisionit Evropian për Shqipërinë për vitin 202</w:t>
      </w:r>
      <w:r w:rsidR="00CE5A22" w:rsidRPr="004A1289">
        <w:rPr>
          <w:rFonts w:ascii="Times New Roman" w:hAnsi="Times New Roman" w:cs="Times New Roman"/>
          <w:sz w:val="24"/>
          <w:szCs w:val="24"/>
          <w:shd w:val="clear" w:color="auto" w:fill="FFFFFF"/>
        </w:rPr>
        <w:t>1</w:t>
      </w:r>
      <w:r w:rsidRPr="004A1289">
        <w:rPr>
          <w:rFonts w:ascii="Times New Roman" w:hAnsi="Times New Roman" w:cs="Times New Roman"/>
          <w:sz w:val="24"/>
          <w:szCs w:val="24"/>
          <w:shd w:val="clear" w:color="auto" w:fill="FFFFFF"/>
        </w:rPr>
        <w:t>_DNJF</w:t>
      </w:r>
      <w:r w:rsidR="004D4353" w:rsidRPr="004A1289">
        <w:rPr>
          <w:rFonts w:ascii="Times New Roman" w:hAnsi="Times New Roman" w:cs="Times New Roman"/>
          <w:sz w:val="24"/>
          <w:szCs w:val="24"/>
          <w:shd w:val="clear" w:color="auto" w:fill="FFFFFF"/>
        </w:rPr>
        <w:t>, (komponenti i ndihms juridike);</w:t>
      </w:r>
    </w:p>
    <w:p w:rsidR="00CE5A22" w:rsidRPr="004A1289" w:rsidRDefault="00CE5A22" w:rsidP="001420D7">
      <w:pPr>
        <w:pStyle w:val="ListParagraph"/>
        <w:numPr>
          <w:ilvl w:val="0"/>
          <w:numId w:val="2"/>
        </w:numPr>
        <w:spacing w:line="276" w:lineRule="auto"/>
        <w:ind w:left="360"/>
        <w:jc w:val="both"/>
        <w:rPr>
          <w:rFonts w:ascii="Times New Roman" w:hAnsi="Times New Roman" w:cs="Times New Roman"/>
          <w:sz w:val="24"/>
          <w:szCs w:val="24"/>
          <w:shd w:val="clear" w:color="auto" w:fill="FFFFFF"/>
        </w:rPr>
      </w:pPr>
      <w:r w:rsidRPr="004A1289">
        <w:rPr>
          <w:rFonts w:ascii="Times New Roman" w:hAnsi="Times New Roman" w:cs="Times New Roman"/>
          <w:sz w:val="24"/>
          <w:szCs w:val="24"/>
          <w:shd w:val="clear" w:color="auto" w:fill="FFFFFF"/>
        </w:rPr>
        <w:t>Hartimi i dokumentit IPA III p</w:t>
      </w:r>
      <w:r w:rsidR="005A413C" w:rsidRPr="004A1289">
        <w:rPr>
          <w:rFonts w:ascii="Times New Roman" w:hAnsi="Times New Roman" w:cs="Times New Roman"/>
          <w:sz w:val="24"/>
          <w:szCs w:val="24"/>
          <w:shd w:val="clear" w:color="auto" w:fill="FFFFFF"/>
        </w:rPr>
        <w:t>ë</w:t>
      </w:r>
      <w:r w:rsidRPr="004A1289">
        <w:rPr>
          <w:rFonts w:ascii="Times New Roman" w:hAnsi="Times New Roman" w:cs="Times New Roman"/>
          <w:sz w:val="24"/>
          <w:szCs w:val="24"/>
          <w:shd w:val="clear" w:color="auto" w:fill="FFFFFF"/>
        </w:rPr>
        <w:t>r fush</w:t>
      </w:r>
      <w:r w:rsidR="005A413C" w:rsidRPr="004A1289">
        <w:rPr>
          <w:rFonts w:ascii="Times New Roman" w:hAnsi="Times New Roman" w:cs="Times New Roman"/>
          <w:sz w:val="24"/>
          <w:szCs w:val="24"/>
          <w:shd w:val="clear" w:color="auto" w:fill="FFFFFF"/>
        </w:rPr>
        <w:t>ë</w:t>
      </w:r>
      <w:r w:rsidRPr="004A1289">
        <w:rPr>
          <w:rFonts w:ascii="Times New Roman" w:hAnsi="Times New Roman" w:cs="Times New Roman"/>
          <w:sz w:val="24"/>
          <w:szCs w:val="24"/>
          <w:shd w:val="clear" w:color="auto" w:fill="FFFFFF"/>
        </w:rPr>
        <w:t>n e EU justice and fundamental rights;</w:t>
      </w:r>
    </w:p>
    <w:p w:rsidR="00CE5A22" w:rsidRPr="004A1289" w:rsidRDefault="00CE5A22" w:rsidP="001420D7">
      <w:pPr>
        <w:pStyle w:val="ListParagraph"/>
        <w:numPr>
          <w:ilvl w:val="0"/>
          <w:numId w:val="2"/>
        </w:numPr>
        <w:spacing w:line="276" w:lineRule="auto"/>
        <w:ind w:left="360"/>
        <w:jc w:val="both"/>
        <w:rPr>
          <w:rFonts w:ascii="Times New Roman" w:hAnsi="Times New Roman" w:cs="Times New Roman"/>
          <w:sz w:val="24"/>
          <w:szCs w:val="24"/>
          <w:shd w:val="clear" w:color="auto" w:fill="FFFFFF"/>
        </w:rPr>
      </w:pPr>
      <w:r w:rsidRPr="004A1289">
        <w:rPr>
          <w:rFonts w:ascii="Times New Roman" w:hAnsi="Times New Roman" w:cs="Times New Roman"/>
          <w:sz w:val="24"/>
          <w:szCs w:val="24"/>
          <w:shd w:val="clear" w:color="auto" w:fill="FFFFFF"/>
        </w:rPr>
        <w:t xml:space="preserve">Raportim i DNJF </w:t>
      </w:r>
      <w:r w:rsidR="00E31839" w:rsidRPr="004A1289">
        <w:rPr>
          <w:rFonts w:ascii="Times New Roman" w:hAnsi="Times New Roman" w:cs="Times New Roman"/>
          <w:sz w:val="24"/>
          <w:szCs w:val="24"/>
          <w:shd w:val="clear" w:color="auto" w:fill="FFFFFF"/>
        </w:rPr>
        <w:t>n</w:t>
      </w:r>
      <w:r w:rsidR="005A413C" w:rsidRPr="004A1289">
        <w:rPr>
          <w:rFonts w:ascii="Times New Roman" w:hAnsi="Times New Roman" w:cs="Times New Roman"/>
          <w:sz w:val="24"/>
          <w:szCs w:val="24"/>
          <w:shd w:val="clear" w:color="auto" w:fill="FFFFFF"/>
        </w:rPr>
        <w:t>ë</w:t>
      </w:r>
      <w:r w:rsidR="00E31839" w:rsidRPr="004A1289">
        <w:rPr>
          <w:rFonts w:ascii="Times New Roman" w:hAnsi="Times New Roman" w:cs="Times New Roman"/>
          <w:sz w:val="24"/>
          <w:szCs w:val="24"/>
          <w:shd w:val="clear" w:color="auto" w:fill="FFFFFF"/>
        </w:rPr>
        <w:t xml:space="preserve"> </w:t>
      </w:r>
      <w:r w:rsidRPr="004A1289">
        <w:rPr>
          <w:rFonts w:ascii="Times New Roman" w:hAnsi="Times New Roman" w:cs="Times New Roman"/>
          <w:sz w:val="24"/>
          <w:szCs w:val="24"/>
          <w:shd w:val="clear" w:color="auto" w:fill="FFFFFF"/>
        </w:rPr>
        <w:t>kuad</w:t>
      </w:r>
      <w:r w:rsidR="005A413C" w:rsidRPr="004A1289">
        <w:rPr>
          <w:rFonts w:ascii="Times New Roman" w:hAnsi="Times New Roman" w:cs="Times New Roman"/>
          <w:sz w:val="24"/>
          <w:szCs w:val="24"/>
          <w:shd w:val="clear" w:color="auto" w:fill="FFFFFF"/>
        </w:rPr>
        <w:t>ë</w:t>
      </w:r>
      <w:r w:rsidRPr="004A1289">
        <w:rPr>
          <w:rFonts w:ascii="Times New Roman" w:hAnsi="Times New Roman" w:cs="Times New Roman"/>
          <w:sz w:val="24"/>
          <w:szCs w:val="24"/>
          <w:shd w:val="clear" w:color="auto" w:fill="FFFFFF"/>
        </w:rPr>
        <w:t>r t</w:t>
      </w:r>
      <w:r w:rsidR="005A413C" w:rsidRPr="004A1289">
        <w:rPr>
          <w:rFonts w:ascii="Times New Roman" w:hAnsi="Times New Roman" w:cs="Times New Roman"/>
          <w:sz w:val="24"/>
          <w:szCs w:val="24"/>
          <w:shd w:val="clear" w:color="auto" w:fill="FFFFFF"/>
        </w:rPr>
        <w:t>ë</w:t>
      </w:r>
      <w:r w:rsidRPr="004A1289">
        <w:rPr>
          <w:rFonts w:ascii="Times New Roman" w:hAnsi="Times New Roman" w:cs="Times New Roman"/>
          <w:sz w:val="24"/>
          <w:szCs w:val="24"/>
          <w:shd w:val="clear" w:color="auto" w:fill="FFFFFF"/>
        </w:rPr>
        <w:t xml:space="preserve"> </w:t>
      </w:r>
      <w:r w:rsidR="00E31839" w:rsidRPr="004A1289">
        <w:rPr>
          <w:rFonts w:ascii="Times New Roman" w:hAnsi="Times New Roman" w:cs="Times New Roman"/>
          <w:sz w:val="24"/>
          <w:szCs w:val="24"/>
          <w:shd w:val="clear" w:color="auto" w:fill="FFFFFF"/>
        </w:rPr>
        <w:t xml:space="preserve">IPA </w:t>
      </w:r>
      <w:r w:rsidRPr="004A1289">
        <w:rPr>
          <w:rFonts w:ascii="Times New Roman" w:hAnsi="Times New Roman" w:cs="Times New Roman"/>
          <w:sz w:val="24"/>
          <w:szCs w:val="24"/>
          <w:shd w:val="clear" w:color="auto" w:fill="FFFFFF"/>
        </w:rPr>
        <w:t xml:space="preserve">II </w:t>
      </w:r>
      <w:r w:rsidR="00E31839" w:rsidRPr="004A1289">
        <w:rPr>
          <w:rFonts w:ascii="Times New Roman" w:hAnsi="Times New Roman" w:cs="Times New Roman"/>
          <w:sz w:val="24"/>
          <w:szCs w:val="24"/>
          <w:shd w:val="clear" w:color="auto" w:fill="FFFFFF"/>
        </w:rPr>
        <w:t>p</w:t>
      </w:r>
      <w:r w:rsidR="005A413C" w:rsidRPr="004A1289">
        <w:rPr>
          <w:rFonts w:ascii="Times New Roman" w:hAnsi="Times New Roman" w:cs="Times New Roman"/>
          <w:sz w:val="24"/>
          <w:szCs w:val="24"/>
          <w:shd w:val="clear" w:color="auto" w:fill="FFFFFF"/>
        </w:rPr>
        <w:t>ë</w:t>
      </w:r>
      <w:r w:rsidR="00E31839" w:rsidRPr="004A1289">
        <w:rPr>
          <w:rFonts w:ascii="Times New Roman" w:hAnsi="Times New Roman" w:cs="Times New Roman"/>
          <w:sz w:val="24"/>
          <w:szCs w:val="24"/>
          <w:shd w:val="clear" w:color="auto" w:fill="FFFFFF"/>
        </w:rPr>
        <w:t>r indikatorin nr. 7: “</w:t>
      </w:r>
      <w:r w:rsidR="00E31839" w:rsidRPr="004A1289">
        <w:rPr>
          <w:rFonts w:ascii="Times New Roman" w:hAnsi="Times New Roman" w:cs="Times New Roman"/>
          <w:i/>
          <w:sz w:val="24"/>
          <w:szCs w:val="24"/>
          <w:shd w:val="clear" w:color="auto" w:fill="FFFFFF"/>
        </w:rPr>
        <w:t>Sh</w:t>
      </w:r>
      <w:r w:rsidR="005A413C" w:rsidRPr="004A1289">
        <w:rPr>
          <w:rFonts w:ascii="Times New Roman" w:hAnsi="Times New Roman" w:cs="Times New Roman"/>
          <w:i/>
          <w:sz w:val="24"/>
          <w:szCs w:val="24"/>
          <w:shd w:val="clear" w:color="auto" w:fill="FFFFFF"/>
        </w:rPr>
        <w:t>ë</w:t>
      </w:r>
      <w:r w:rsidR="00E31839" w:rsidRPr="004A1289">
        <w:rPr>
          <w:rFonts w:ascii="Times New Roman" w:hAnsi="Times New Roman" w:cs="Times New Roman"/>
          <w:i/>
          <w:sz w:val="24"/>
          <w:szCs w:val="24"/>
          <w:shd w:val="clear" w:color="auto" w:fill="FFFFFF"/>
        </w:rPr>
        <w:t>rbimet e ndihm</w:t>
      </w:r>
      <w:r w:rsidR="005A413C" w:rsidRPr="004A1289">
        <w:rPr>
          <w:rFonts w:ascii="Times New Roman" w:hAnsi="Times New Roman" w:cs="Times New Roman"/>
          <w:i/>
          <w:sz w:val="24"/>
          <w:szCs w:val="24"/>
          <w:shd w:val="clear" w:color="auto" w:fill="FFFFFF"/>
        </w:rPr>
        <w:t>ë</w:t>
      </w:r>
      <w:r w:rsidR="00E31839" w:rsidRPr="004A1289">
        <w:rPr>
          <w:rFonts w:ascii="Times New Roman" w:hAnsi="Times New Roman" w:cs="Times New Roman"/>
          <w:i/>
          <w:sz w:val="24"/>
          <w:szCs w:val="24"/>
          <w:shd w:val="clear" w:color="auto" w:fill="FFFFFF"/>
        </w:rPr>
        <w:t>s ligjore falas jan</w:t>
      </w:r>
      <w:r w:rsidR="005A413C" w:rsidRPr="004A1289">
        <w:rPr>
          <w:rFonts w:ascii="Times New Roman" w:hAnsi="Times New Roman" w:cs="Times New Roman"/>
          <w:i/>
          <w:sz w:val="24"/>
          <w:szCs w:val="24"/>
          <w:shd w:val="clear" w:color="auto" w:fill="FFFFFF"/>
        </w:rPr>
        <w:t>ë</w:t>
      </w:r>
      <w:r w:rsidR="00E31839" w:rsidRPr="004A1289">
        <w:rPr>
          <w:rFonts w:ascii="Times New Roman" w:hAnsi="Times New Roman" w:cs="Times New Roman"/>
          <w:i/>
          <w:sz w:val="24"/>
          <w:szCs w:val="24"/>
          <w:shd w:val="clear" w:color="auto" w:fill="FFFFFF"/>
        </w:rPr>
        <w:t xml:space="preserve"> funksionale</w:t>
      </w:r>
      <w:r w:rsidR="00E31839" w:rsidRPr="004A1289">
        <w:rPr>
          <w:rFonts w:ascii="Times New Roman" w:hAnsi="Times New Roman" w:cs="Times New Roman"/>
          <w:sz w:val="24"/>
          <w:szCs w:val="24"/>
          <w:shd w:val="clear" w:color="auto" w:fill="FFFFFF"/>
        </w:rPr>
        <w:t>”.</w:t>
      </w:r>
    </w:p>
    <w:p w:rsidR="008A4925" w:rsidRDefault="008A4925" w:rsidP="008377BC">
      <w:pPr>
        <w:pStyle w:val="NormalWeb"/>
        <w:spacing w:line="276" w:lineRule="auto"/>
        <w:jc w:val="both"/>
        <w:rPr>
          <w:rFonts w:eastAsia="Calibri"/>
          <w:b/>
          <w:noProof/>
          <w:color w:val="C00000"/>
          <w:highlight w:val="yellow"/>
          <w:lang w:val="en-CA" w:eastAsia="en-US"/>
        </w:rPr>
      </w:pPr>
      <w:bookmarkStart w:id="54" w:name="_Toc41586982"/>
    </w:p>
    <w:p w:rsidR="00FB7AF7" w:rsidRPr="001629F2" w:rsidRDefault="008A4925" w:rsidP="001420D7">
      <w:pPr>
        <w:pStyle w:val="Heading2"/>
        <w:numPr>
          <w:ilvl w:val="1"/>
          <w:numId w:val="24"/>
        </w:numPr>
        <w:rPr>
          <w:sz w:val="24"/>
          <w:szCs w:val="24"/>
        </w:rPr>
      </w:pPr>
      <w:bookmarkStart w:id="55" w:name="_Toc76996049"/>
      <w:r w:rsidRPr="001629F2">
        <w:rPr>
          <w:rFonts w:eastAsia="Calibri"/>
          <w:sz w:val="24"/>
          <w:szCs w:val="24"/>
          <w:lang w:val="en-CA"/>
        </w:rPr>
        <w:lastRenderedPageBreak/>
        <w:t xml:space="preserve">Kontribute të DNJF në kuadër </w:t>
      </w:r>
      <w:r w:rsidR="00FB7AF7" w:rsidRPr="001629F2">
        <w:rPr>
          <w:sz w:val="24"/>
          <w:szCs w:val="24"/>
        </w:rPr>
        <w:t>të Strategjisë për Edukimin Ligjor të Publikut (SELP)</w:t>
      </w:r>
      <w:bookmarkEnd w:id="55"/>
    </w:p>
    <w:p w:rsidR="00FB7AF7" w:rsidRPr="00696C28" w:rsidRDefault="00FB7AF7" w:rsidP="008377BC">
      <w:pPr>
        <w:pStyle w:val="NormalWeb"/>
        <w:spacing w:line="276" w:lineRule="auto"/>
      </w:pPr>
    </w:p>
    <w:p w:rsidR="00FB7AF7" w:rsidRPr="00696C28" w:rsidRDefault="00FB7AF7" w:rsidP="008377BC">
      <w:pPr>
        <w:pStyle w:val="NormalWeb"/>
        <w:spacing w:line="276" w:lineRule="auto"/>
        <w:jc w:val="both"/>
      </w:pPr>
      <w:r w:rsidRPr="00696C28">
        <w:t xml:space="preserve">Strategjia për Edukimin Ligjor të Publikut 2019-2023, është një instrument i rëndësishëm me fokus parashikimin e masave konkrete mbi informimin dhe ndërgjegjësimin e qytetarëve. Është pikërisht Plani i Veprimit në zbatim të kësaj strategjie, dokumenti në të cilin përmblidhen të gjitha aktivitetet dhe masat në përmbushje të objektivave strategjike. Drejtoria e Ndihmës Juridike Falas është një nga institucionet e përfshira në këtë plan masash. </w:t>
      </w:r>
    </w:p>
    <w:p w:rsidR="00FB7AF7" w:rsidRPr="00696C28" w:rsidRDefault="00FB7AF7" w:rsidP="008377BC">
      <w:pPr>
        <w:pStyle w:val="NormalWeb"/>
        <w:spacing w:line="276" w:lineRule="auto"/>
        <w:jc w:val="both"/>
      </w:pPr>
      <w:r w:rsidRPr="00696C28">
        <w:t xml:space="preserve">Në këtë plan janë parashikuar disa masa konkrete që synojnë të mbështesin dhe informojnë komunitetet rome dhe egjiptiane në përputhje me nevojat e tyre. Konkretisht, DNJF ndër të tjera, është përgjegjëse për masat nën objektivin specifik 4.1: Rritja e aksesit të publikut në informacionin ligjor dhe pasurimi i vazhdueshëm i njohurive juridike të tyre në përputhje me nevojat specifike. </w:t>
      </w:r>
    </w:p>
    <w:p w:rsidR="00FB7AF7" w:rsidRPr="00696C28" w:rsidRDefault="00FB7AF7" w:rsidP="008377BC">
      <w:pPr>
        <w:jc w:val="both"/>
        <w:rPr>
          <w:rFonts w:ascii="Times New Roman" w:eastAsia="Calibri" w:hAnsi="Times New Roman" w:cs="Times New Roman"/>
          <w:sz w:val="24"/>
          <w:szCs w:val="24"/>
          <w:lang w:val="en-CA"/>
        </w:rPr>
      </w:pPr>
      <w:r w:rsidRPr="00696C28">
        <w:rPr>
          <w:rFonts w:ascii="Times New Roman" w:eastAsia="Calibri" w:hAnsi="Times New Roman" w:cs="Times New Roman"/>
          <w:sz w:val="24"/>
          <w:szCs w:val="24"/>
          <w:lang w:val="en-CA"/>
        </w:rPr>
        <w:t xml:space="preserve">Në muajin </w:t>
      </w:r>
      <w:r w:rsidR="00696C28" w:rsidRPr="00696C28">
        <w:rPr>
          <w:rFonts w:ascii="Times New Roman" w:eastAsia="Calibri" w:hAnsi="Times New Roman" w:cs="Times New Roman"/>
          <w:sz w:val="24"/>
          <w:szCs w:val="24"/>
          <w:lang w:val="en-CA"/>
        </w:rPr>
        <w:t xml:space="preserve">Qershor </w:t>
      </w:r>
      <w:r w:rsidRPr="00696C28">
        <w:rPr>
          <w:rFonts w:ascii="Times New Roman" w:eastAsia="Calibri" w:hAnsi="Times New Roman" w:cs="Times New Roman"/>
          <w:sz w:val="24"/>
          <w:szCs w:val="24"/>
          <w:lang w:val="en-CA"/>
        </w:rPr>
        <w:t xml:space="preserve">të vitit 2021, DNJF ka raportuar mbi ecurinë dhe pëmbushjen e masave të ndërmarra në kuadër të edukimit ligjor të publikut për raportin vjetor të monitorimit për </w:t>
      </w:r>
      <w:r w:rsidR="00696C28" w:rsidRPr="00696C28">
        <w:rPr>
          <w:rFonts w:ascii="Times New Roman" w:eastAsia="Calibri" w:hAnsi="Times New Roman" w:cs="Times New Roman"/>
          <w:sz w:val="24"/>
          <w:szCs w:val="24"/>
          <w:lang w:val="en-CA"/>
        </w:rPr>
        <w:t>gjashtë mujorin e parë të vitit.</w:t>
      </w:r>
    </w:p>
    <w:p w:rsidR="00FB7AF7" w:rsidRPr="001629F2" w:rsidRDefault="008A4925" w:rsidP="001420D7">
      <w:pPr>
        <w:pStyle w:val="Heading2"/>
        <w:numPr>
          <w:ilvl w:val="1"/>
          <w:numId w:val="24"/>
        </w:numPr>
        <w:rPr>
          <w:sz w:val="24"/>
          <w:szCs w:val="24"/>
        </w:rPr>
      </w:pPr>
      <w:bookmarkStart w:id="56" w:name="_Toc76996050"/>
      <w:r w:rsidRPr="001629F2">
        <w:rPr>
          <w:sz w:val="24"/>
          <w:szCs w:val="24"/>
        </w:rPr>
        <w:t>Kontributi</w:t>
      </w:r>
      <w:r w:rsidR="00FB7AF7" w:rsidRPr="001629F2">
        <w:rPr>
          <w:sz w:val="24"/>
          <w:szCs w:val="24"/>
        </w:rPr>
        <w:t xml:space="preserve"> i DNJF në kuadër të Strategjisë Ndërsektoriale të Drejtësisë</w:t>
      </w:r>
      <w:bookmarkEnd w:id="56"/>
      <w:r w:rsidR="00FB7AF7" w:rsidRPr="001629F2">
        <w:rPr>
          <w:sz w:val="24"/>
          <w:szCs w:val="24"/>
        </w:rPr>
        <w:t xml:space="preserve"> </w:t>
      </w:r>
    </w:p>
    <w:p w:rsidR="00FB7AF7" w:rsidRPr="001F563A" w:rsidRDefault="00FB7AF7" w:rsidP="008377BC">
      <w:pPr>
        <w:pStyle w:val="NormalWeb"/>
        <w:spacing w:line="276" w:lineRule="auto"/>
        <w:jc w:val="both"/>
        <w:rPr>
          <w:b/>
          <w:i/>
          <w:highlight w:val="yellow"/>
        </w:rPr>
      </w:pPr>
    </w:p>
    <w:p w:rsidR="008A4925" w:rsidRPr="00696C28" w:rsidRDefault="00FB7AF7" w:rsidP="008377BC">
      <w:pPr>
        <w:jc w:val="both"/>
        <w:rPr>
          <w:rFonts w:ascii="Times New Roman" w:eastAsia="Calibri" w:hAnsi="Times New Roman" w:cs="Times New Roman"/>
          <w:sz w:val="24"/>
          <w:szCs w:val="24"/>
          <w:lang w:val="en-CA"/>
        </w:rPr>
      </w:pPr>
      <w:r w:rsidRPr="00696C28">
        <w:rPr>
          <w:rFonts w:ascii="Times New Roman" w:hAnsi="Times New Roman"/>
          <w:sz w:val="24"/>
        </w:rPr>
        <w:t>Drejtoria e Ndihmës Juridike Falas është një nga institucionet që garanton aksesin në drejtësi dhe si e tillë ka një kontribut të rëndësishëm në këtë strategji dhe në zbatimin e saj përmes planit të veprimit. Gjatë kësaj periudhe DNJF është angazhuar në raportim mbi masat e parashikuara në planit aktual të veprimit në zbatim të k</w:t>
      </w:r>
      <w:r w:rsidR="009D71CF" w:rsidRPr="00696C28">
        <w:rPr>
          <w:rFonts w:ascii="Times New Roman" w:hAnsi="Times New Roman"/>
          <w:sz w:val="24"/>
        </w:rPr>
        <w:t>ësaj strategjie dhe konkretisht</w:t>
      </w:r>
      <w:r w:rsidRPr="00696C28">
        <w:rPr>
          <w:rFonts w:ascii="Times New Roman" w:hAnsi="Times New Roman"/>
          <w:sz w:val="24"/>
        </w:rPr>
        <w:t xml:space="preserve"> n</w:t>
      </w:r>
      <w:r w:rsidRPr="00696C28">
        <w:rPr>
          <w:rFonts w:ascii="Times New Roman" w:eastAsia="Calibri" w:hAnsi="Times New Roman" w:cs="Times New Roman"/>
          <w:sz w:val="24"/>
          <w:szCs w:val="24"/>
          <w:lang w:val="en-CA"/>
        </w:rPr>
        <w:t xml:space="preserve">ë muajin </w:t>
      </w:r>
      <w:r w:rsidR="00696C28" w:rsidRPr="00696C28">
        <w:rPr>
          <w:rFonts w:ascii="Times New Roman" w:eastAsia="Calibri" w:hAnsi="Times New Roman" w:cs="Times New Roman"/>
          <w:sz w:val="24"/>
          <w:szCs w:val="24"/>
          <w:lang w:val="en-CA"/>
        </w:rPr>
        <w:t>Qershor</w:t>
      </w:r>
      <w:r w:rsidRPr="00696C28">
        <w:rPr>
          <w:rFonts w:ascii="Times New Roman" w:eastAsia="Calibri" w:hAnsi="Times New Roman" w:cs="Times New Roman"/>
          <w:sz w:val="24"/>
          <w:szCs w:val="24"/>
          <w:lang w:val="en-CA"/>
        </w:rPr>
        <w:t xml:space="preserve"> të vitit 2021, DNJF ka raportuar mbi ecurinë dhe pëmbushjen e masave të ndërmarra në kuadër të Strategjisë së Drejtësisë për raportin vjetor të monitorimit </w:t>
      </w:r>
      <w:r w:rsidR="00696C28" w:rsidRPr="00696C28">
        <w:rPr>
          <w:rFonts w:ascii="Times New Roman" w:eastAsia="Calibri" w:hAnsi="Times New Roman" w:cs="Times New Roman"/>
          <w:sz w:val="24"/>
          <w:szCs w:val="24"/>
          <w:lang w:val="en-CA"/>
        </w:rPr>
        <w:t>për gjashtë mujorin e parë të vitit.</w:t>
      </w:r>
    </w:p>
    <w:p w:rsidR="00FB7AF7" w:rsidRPr="001629F2" w:rsidRDefault="008A4925" w:rsidP="001420D7">
      <w:pPr>
        <w:pStyle w:val="Heading2"/>
        <w:numPr>
          <w:ilvl w:val="1"/>
          <w:numId w:val="24"/>
        </w:numPr>
        <w:rPr>
          <w:sz w:val="24"/>
          <w:szCs w:val="24"/>
        </w:rPr>
      </w:pPr>
      <w:bookmarkStart w:id="57" w:name="_Toc76996051"/>
      <w:r w:rsidRPr="001629F2">
        <w:rPr>
          <w:sz w:val="24"/>
          <w:szCs w:val="24"/>
        </w:rPr>
        <w:t>Kontributi</w:t>
      </w:r>
      <w:r w:rsidR="00FB7AF7" w:rsidRPr="001629F2">
        <w:rPr>
          <w:sz w:val="24"/>
          <w:szCs w:val="24"/>
        </w:rPr>
        <w:t xml:space="preserve"> i DNJF në kuadër të Strategjisë Ndërsektoriale Kundër Korrupsionit</w:t>
      </w:r>
      <w:bookmarkEnd w:id="57"/>
    </w:p>
    <w:p w:rsidR="00FB7AF7" w:rsidRPr="00696C28" w:rsidRDefault="00FB7AF7" w:rsidP="008377BC">
      <w:pPr>
        <w:pStyle w:val="NormalWeb"/>
        <w:spacing w:line="276" w:lineRule="auto"/>
        <w:jc w:val="both"/>
        <w:rPr>
          <w:b/>
          <w:i/>
        </w:rPr>
      </w:pPr>
    </w:p>
    <w:p w:rsidR="00FB7AF7" w:rsidRPr="00696C28" w:rsidRDefault="00FB7AF7" w:rsidP="008377BC">
      <w:pPr>
        <w:pStyle w:val="NormalWeb"/>
        <w:spacing w:line="276" w:lineRule="auto"/>
        <w:jc w:val="both"/>
        <w:rPr>
          <w:i/>
        </w:rPr>
      </w:pPr>
      <w:r w:rsidRPr="00696C28">
        <w:t xml:space="preserve">DNJF ka dhënë kontribut në kuadër të zbatimit të planit të  veprimit të strategjisë, konkretisht për masën e lidhur me veprimtarinë Task Forcës Antikorrupsion (nën objektivin A.8 të strategjisë). Në funksion të </w:t>
      </w:r>
      <w:r w:rsidRPr="00696C28">
        <w:rPr>
          <w:b/>
        </w:rPr>
        <w:t>objektivit A.8</w:t>
      </w:r>
      <w:r w:rsidRPr="00696C28">
        <w:t xml:space="preserve"> të strategjisë, konkretisht </w:t>
      </w:r>
      <w:r w:rsidRPr="00696C28">
        <w:rPr>
          <w:b/>
          <w:i/>
        </w:rPr>
        <w:t>masa A.8.4</w:t>
      </w:r>
      <w:r w:rsidRPr="00696C28">
        <w:t>: “</w:t>
      </w:r>
      <w:r w:rsidRPr="00696C28">
        <w:rPr>
          <w:i/>
        </w:rPr>
        <w:t>Kontrolli dhe verifikimi (hetimi administrativ) i zbatimit të ligjshmërisë dhe/ose denoncimeve për  praktika abuzive, korruptive apo arbitrare në të gjitha institucionet e administratës publike dhe agjencitë, për zbatimin e së cilës janë përgjegjës/raportues të gjitha institucionet”.</w:t>
      </w:r>
    </w:p>
    <w:p w:rsidR="00FB7AF7" w:rsidRPr="00696C28" w:rsidRDefault="00FB7AF7" w:rsidP="008377BC">
      <w:pPr>
        <w:pStyle w:val="NormalWeb"/>
        <w:spacing w:line="276" w:lineRule="auto"/>
        <w:jc w:val="both"/>
        <w:rPr>
          <w:i/>
        </w:rPr>
      </w:pPr>
    </w:p>
    <w:p w:rsidR="00FB7AF7" w:rsidRPr="00696C28" w:rsidRDefault="00FB7AF7" w:rsidP="008377BC">
      <w:pPr>
        <w:spacing w:after="160"/>
        <w:jc w:val="both"/>
        <w:rPr>
          <w:rFonts w:ascii="Times New Roman" w:hAnsi="Times New Roman" w:cs="Times New Roman"/>
          <w:sz w:val="24"/>
          <w:szCs w:val="24"/>
        </w:rPr>
      </w:pPr>
      <w:r w:rsidRPr="00696C28">
        <w:rPr>
          <w:rFonts w:ascii="Times New Roman" w:hAnsi="Times New Roman" w:cs="Times New Roman"/>
          <w:sz w:val="24"/>
          <w:szCs w:val="24"/>
        </w:rPr>
        <w:t xml:space="preserve">Duke qenë se në Planin Antikorrupsion të Veprimit është parashikuar si një nga masat e veprimit: </w:t>
      </w:r>
      <w:r w:rsidRPr="00696C28">
        <w:rPr>
          <w:rFonts w:ascii="Times New Roman" w:hAnsi="Times New Roman" w:cs="Times New Roman"/>
          <w:b/>
          <w:bCs/>
          <w:i/>
          <w:iCs/>
          <w:sz w:val="24"/>
          <w:szCs w:val="24"/>
        </w:rPr>
        <w:t>Hartimi i Planeve të Integritetit nga të gjitha institucionet e varësisë brenda vitit 2021</w:t>
      </w:r>
      <w:r w:rsidRPr="00696C28">
        <w:rPr>
          <w:rFonts w:ascii="Times New Roman" w:hAnsi="Times New Roman" w:cs="Times New Roman"/>
          <w:sz w:val="24"/>
          <w:szCs w:val="24"/>
        </w:rPr>
        <w:t>, DNJF ka vijuar me ndërmarrjen e hapave konkretë në përmbushje të kësaj mase. Me Urdhrin nr. 11, datë 10.02.2021, të Drejtorit të Përgjithshëm të Drejtorisë së Ndihmës Juridike Falas, është ngritur Grupi i Punës që do të angazhohet në hartimin e Planit të Integritetit për institucionin.</w:t>
      </w:r>
    </w:p>
    <w:p w:rsidR="00FB7AF7" w:rsidRPr="00696C28" w:rsidRDefault="00696C28" w:rsidP="008377BC">
      <w:pPr>
        <w:spacing w:after="160"/>
        <w:jc w:val="both"/>
        <w:rPr>
          <w:rFonts w:ascii="Times New Roman" w:hAnsi="Times New Roman" w:cs="Times New Roman"/>
          <w:sz w:val="24"/>
          <w:szCs w:val="24"/>
        </w:rPr>
      </w:pPr>
      <w:r w:rsidRPr="00696C28">
        <w:rPr>
          <w:rFonts w:ascii="Times New Roman" w:hAnsi="Times New Roman" w:cs="Times New Roman"/>
          <w:sz w:val="24"/>
          <w:szCs w:val="24"/>
        </w:rPr>
        <w:t xml:space="preserve">Gjatë kësaj periudhe </w:t>
      </w:r>
      <w:r w:rsidR="00FB7AF7" w:rsidRPr="00696C28">
        <w:rPr>
          <w:rFonts w:ascii="Times New Roman" w:hAnsi="Times New Roman" w:cs="Times New Roman"/>
          <w:sz w:val="24"/>
          <w:szCs w:val="24"/>
        </w:rPr>
        <w:t>nga grupi i punës janë ndërmarrë disa hapa në funksion të këtj procesi, konkretisht:</w:t>
      </w:r>
    </w:p>
    <w:p w:rsidR="00FB7AF7" w:rsidRPr="00696C28" w:rsidRDefault="00FB7AF7" w:rsidP="001420D7">
      <w:pPr>
        <w:pStyle w:val="ListParagraph"/>
        <w:numPr>
          <w:ilvl w:val="0"/>
          <w:numId w:val="9"/>
        </w:numPr>
        <w:spacing w:line="276" w:lineRule="auto"/>
        <w:jc w:val="both"/>
        <w:rPr>
          <w:rFonts w:ascii="Times New Roman" w:hAnsi="Times New Roman" w:cs="Times New Roman"/>
          <w:sz w:val="24"/>
          <w:szCs w:val="24"/>
        </w:rPr>
      </w:pPr>
      <w:r w:rsidRPr="00696C28">
        <w:rPr>
          <w:rFonts w:ascii="Times New Roman" w:hAnsi="Times New Roman" w:cs="Times New Roman"/>
          <w:sz w:val="24"/>
          <w:szCs w:val="24"/>
        </w:rPr>
        <w:t>DNJF ka tashmë disa instrumenta të cilët ndihmojnë në ecurinë e procesit dhe janë një hap i parë drejt hartimit të produktit final (Planit të Integritetit);</w:t>
      </w:r>
    </w:p>
    <w:p w:rsidR="00FB7AF7" w:rsidRPr="00696C28" w:rsidRDefault="00FB7AF7" w:rsidP="001420D7">
      <w:pPr>
        <w:pStyle w:val="ListParagraph"/>
        <w:numPr>
          <w:ilvl w:val="0"/>
          <w:numId w:val="9"/>
        </w:numPr>
        <w:spacing w:line="276" w:lineRule="auto"/>
        <w:jc w:val="both"/>
        <w:rPr>
          <w:rFonts w:ascii="Times New Roman" w:hAnsi="Times New Roman" w:cs="Times New Roman"/>
          <w:sz w:val="24"/>
          <w:szCs w:val="24"/>
        </w:rPr>
      </w:pPr>
      <w:r w:rsidRPr="00696C28">
        <w:rPr>
          <w:rFonts w:ascii="Times New Roman" w:hAnsi="Times New Roman" w:cs="Times New Roman"/>
          <w:sz w:val="24"/>
          <w:szCs w:val="24"/>
        </w:rPr>
        <w:lastRenderedPageBreak/>
        <w:t>Nga bashkëpunimi me UNDP, DNJF përdor protokollet e komunikimit për ndihmën juridike parësore dhe dytësore, të cilat detajojnë veprimtarinë e institucionit në drejtim të ofrimit të shërbimit;</w:t>
      </w:r>
    </w:p>
    <w:p w:rsidR="00FB7AF7" w:rsidRPr="00696C28" w:rsidRDefault="00FB7AF7" w:rsidP="001420D7">
      <w:pPr>
        <w:pStyle w:val="ListParagraph"/>
        <w:numPr>
          <w:ilvl w:val="0"/>
          <w:numId w:val="9"/>
        </w:numPr>
        <w:spacing w:line="276" w:lineRule="auto"/>
        <w:jc w:val="both"/>
        <w:rPr>
          <w:rFonts w:ascii="Times New Roman" w:hAnsi="Times New Roman" w:cs="Times New Roman"/>
          <w:sz w:val="24"/>
          <w:szCs w:val="24"/>
        </w:rPr>
      </w:pPr>
      <w:r w:rsidRPr="00696C28">
        <w:rPr>
          <w:rFonts w:ascii="Times New Roman" w:hAnsi="Times New Roman" w:cs="Times New Roman"/>
          <w:sz w:val="24"/>
          <w:szCs w:val="24"/>
        </w:rPr>
        <w:t>Këto dy protokolle komunikimi shërbejnë si hartë procesesh për instucionin, e cila është shumë e rëndësishme në momentin e hartimit të draftit të parë të Planit të Integritetit;</w:t>
      </w:r>
    </w:p>
    <w:p w:rsidR="00FB7AF7" w:rsidRPr="00696C28" w:rsidRDefault="00FB7AF7" w:rsidP="001420D7">
      <w:pPr>
        <w:pStyle w:val="ListParagraph"/>
        <w:numPr>
          <w:ilvl w:val="0"/>
          <w:numId w:val="9"/>
        </w:numPr>
        <w:spacing w:line="276" w:lineRule="auto"/>
        <w:jc w:val="both"/>
        <w:rPr>
          <w:rFonts w:ascii="Times New Roman" w:hAnsi="Times New Roman" w:cs="Times New Roman"/>
          <w:sz w:val="24"/>
          <w:szCs w:val="24"/>
        </w:rPr>
      </w:pPr>
      <w:r w:rsidRPr="00696C28">
        <w:rPr>
          <w:rFonts w:ascii="Times New Roman" w:hAnsi="Times New Roman" w:cs="Times New Roman"/>
          <w:sz w:val="24"/>
          <w:szCs w:val="24"/>
        </w:rPr>
        <w:t>Gjithashtu, një tjetër instrument i rëndësishëm është Regjistri i Riskut, në të cilin janë adresuar risqe nga të treja drejtoritë pjesë përbërëse të DNJF;</w:t>
      </w:r>
    </w:p>
    <w:p w:rsidR="00FB7AF7" w:rsidRPr="00696C28" w:rsidRDefault="00FB7AF7" w:rsidP="001420D7">
      <w:pPr>
        <w:pStyle w:val="ListParagraph"/>
        <w:numPr>
          <w:ilvl w:val="0"/>
          <w:numId w:val="9"/>
        </w:numPr>
        <w:spacing w:line="276" w:lineRule="auto"/>
        <w:jc w:val="both"/>
        <w:rPr>
          <w:rFonts w:ascii="Times New Roman" w:hAnsi="Times New Roman" w:cs="Times New Roman"/>
          <w:sz w:val="24"/>
          <w:szCs w:val="24"/>
        </w:rPr>
      </w:pPr>
      <w:r w:rsidRPr="00696C28">
        <w:rPr>
          <w:rFonts w:ascii="Times New Roman" w:hAnsi="Times New Roman" w:cs="Times New Roman"/>
          <w:sz w:val="24"/>
          <w:szCs w:val="24"/>
        </w:rPr>
        <w:t>Strategjia për Ndihmën Juridike të Garantuar nga Shteti dhe Action Plan, është një tjetër dokument strategjik që ka ndihmuar DNJF jo vetëm në ushtrimin e veprimtarisë; përcaktimin e obejektivave dhe vizionit për të ardhmen, por ka ndihmuar gjithashtu edhe në kryerjen e një vlerësimi të rsiqeve kryesore (të grupuara sipas fushave të veprimtarisë).</w:t>
      </w:r>
    </w:p>
    <w:p w:rsidR="00FB7AF7" w:rsidRPr="00696C28" w:rsidRDefault="00FB7AF7" w:rsidP="001420D7">
      <w:pPr>
        <w:pStyle w:val="ListParagraph"/>
        <w:numPr>
          <w:ilvl w:val="0"/>
          <w:numId w:val="9"/>
        </w:numPr>
        <w:spacing w:line="276" w:lineRule="auto"/>
        <w:jc w:val="both"/>
        <w:rPr>
          <w:rFonts w:ascii="Times New Roman" w:hAnsi="Times New Roman" w:cs="Times New Roman"/>
          <w:sz w:val="24"/>
          <w:szCs w:val="24"/>
        </w:rPr>
      </w:pPr>
      <w:r w:rsidRPr="00696C28">
        <w:rPr>
          <w:rFonts w:ascii="Times New Roman" w:hAnsi="Times New Roman" w:cs="Times New Roman"/>
          <w:sz w:val="24"/>
          <w:szCs w:val="24"/>
        </w:rPr>
        <w:t>Konsultimi me të gjithë aktorët e përfshirë në fushën e ndihmës juridike të garantuar nga shteti, është një tjetër pikë që u theksua në këtë takim, duke qenë se DNJF bashkëpunon me disa institucione për të ofruar / garantuar shërbimet ligjore parësore e dytësore falas.</w:t>
      </w:r>
    </w:p>
    <w:p w:rsidR="008A4925" w:rsidRPr="00696C28" w:rsidRDefault="00696C28" w:rsidP="008377BC">
      <w:pPr>
        <w:jc w:val="both"/>
        <w:rPr>
          <w:rFonts w:ascii="Times New Roman" w:hAnsi="Times New Roman" w:cs="Times New Roman"/>
          <w:sz w:val="24"/>
          <w:szCs w:val="24"/>
        </w:rPr>
      </w:pPr>
      <w:r w:rsidRPr="00696C28">
        <w:rPr>
          <w:rFonts w:ascii="Times New Roman" w:hAnsi="Times New Roman"/>
          <w:sz w:val="24"/>
        </w:rPr>
        <w:t>N</w:t>
      </w:r>
      <w:r w:rsidRPr="00696C28">
        <w:rPr>
          <w:rFonts w:ascii="Times New Roman" w:eastAsia="Calibri" w:hAnsi="Times New Roman" w:cs="Times New Roman"/>
          <w:sz w:val="24"/>
          <w:szCs w:val="24"/>
          <w:lang w:val="en-CA"/>
        </w:rPr>
        <w:t>ë muajin Qershor të vitit 2021, DNJF ka raportuar mbi ecurinë dhe pëmbushjen e masave të ndërmarra në kuadër të Strategjisë Antikorrupsion për raportin vjetor të monitorimit për gjashtë mujorin e parë të vitit.</w:t>
      </w:r>
    </w:p>
    <w:p w:rsidR="00FB7AF7" w:rsidRPr="001629F2" w:rsidRDefault="00C76172" w:rsidP="001420D7">
      <w:pPr>
        <w:pStyle w:val="Heading2"/>
        <w:numPr>
          <w:ilvl w:val="1"/>
          <w:numId w:val="24"/>
        </w:numPr>
        <w:rPr>
          <w:sz w:val="24"/>
          <w:szCs w:val="24"/>
        </w:rPr>
      </w:pPr>
      <w:bookmarkStart w:id="58" w:name="_Toc76996052"/>
      <w:r w:rsidRPr="001629F2">
        <w:rPr>
          <w:sz w:val="24"/>
          <w:szCs w:val="24"/>
        </w:rPr>
        <w:t>K</w:t>
      </w:r>
      <w:r w:rsidR="008A4925" w:rsidRPr="001629F2">
        <w:rPr>
          <w:sz w:val="24"/>
          <w:szCs w:val="24"/>
        </w:rPr>
        <w:t>ontributi</w:t>
      </w:r>
      <w:r w:rsidR="00FB7AF7" w:rsidRPr="001629F2">
        <w:rPr>
          <w:sz w:val="24"/>
          <w:szCs w:val="24"/>
        </w:rPr>
        <w:t xml:space="preserve"> i DNJF në kuadër të Strategjisë për të Miturit (SDM)</w:t>
      </w:r>
      <w:bookmarkEnd w:id="58"/>
    </w:p>
    <w:p w:rsidR="00FB7AF7" w:rsidRPr="00696C28" w:rsidRDefault="00FB7AF7" w:rsidP="008377BC">
      <w:pPr>
        <w:pStyle w:val="NormalWeb"/>
        <w:spacing w:line="276" w:lineRule="auto"/>
        <w:jc w:val="both"/>
      </w:pPr>
    </w:p>
    <w:p w:rsidR="00FB7AF7" w:rsidRPr="00696C28" w:rsidRDefault="00FB7AF7" w:rsidP="008377BC">
      <w:pPr>
        <w:pStyle w:val="NormalWeb"/>
        <w:spacing w:line="276" w:lineRule="auto"/>
        <w:jc w:val="both"/>
      </w:pPr>
      <w:r w:rsidRPr="00696C28">
        <w:t>Qëllimi i Strategjisë së Drejtësisë për të Miturit 2017-2020 në Republikën e Shqipërisë është promovimi dhe mbrojtja më efektive e të drejtave dhe nevojave në proceset gjyqësore dhe alternativat ndaj këtyre procedurave, për të miturit në konflikt me ligjin, viktima, dëshmitar të veprave penale, të miturit nën moshë për tu ndjekur penalisht dhe të miturit pjesëmarrës në proceset gjyqësore administrative apo civile, nëpërmjet implementimit të standardeve kombëtare dhe ndërkombëtare të së drejtave të fëmijëve.</w:t>
      </w:r>
    </w:p>
    <w:p w:rsidR="00696C28" w:rsidRPr="00696C28" w:rsidRDefault="00FB7AF7" w:rsidP="008377BC">
      <w:pPr>
        <w:pStyle w:val="NormalWeb"/>
        <w:spacing w:line="276" w:lineRule="auto"/>
        <w:jc w:val="both"/>
        <w:rPr>
          <w:rFonts w:eastAsia="Calibri"/>
          <w:lang w:val="en-CA"/>
        </w:rPr>
      </w:pPr>
      <w:r w:rsidRPr="00696C28">
        <w:t>Ligji nr. 111/2017, “</w:t>
      </w:r>
      <w:r w:rsidRPr="00696C28">
        <w:rPr>
          <w:i/>
        </w:rPr>
        <w:t>Për ndihmën juridike të garantuar nga shteti</w:t>
      </w:r>
      <w:r w:rsidRPr="00696C28">
        <w:t xml:space="preserve">” i ka parashikuar të miturit si kategori të veçanta përfituese. Siç paraqitet në aspektin penal, si në çështjet civile ashtu edhe në atë administrative, të miturit në konflikt me ligjin garantohen nga një numër i të drejtave procedurale dhe garancive sipas parashikimeve të ligjit nr. 111/2017.  </w:t>
      </w:r>
    </w:p>
    <w:p w:rsidR="008A4925" w:rsidRDefault="00696C28" w:rsidP="00696C28">
      <w:pPr>
        <w:jc w:val="both"/>
        <w:rPr>
          <w:rFonts w:ascii="Times New Roman" w:eastAsia="Calibri" w:hAnsi="Times New Roman" w:cs="Times New Roman"/>
          <w:sz w:val="24"/>
          <w:szCs w:val="24"/>
          <w:lang w:val="en-CA"/>
        </w:rPr>
      </w:pPr>
      <w:r w:rsidRPr="00696C28">
        <w:rPr>
          <w:rFonts w:ascii="Times New Roman" w:hAnsi="Times New Roman"/>
          <w:sz w:val="24"/>
        </w:rPr>
        <w:t>N</w:t>
      </w:r>
      <w:r w:rsidRPr="00696C28">
        <w:rPr>
          <w:rFonts w:ascii="Times New Roman" w:eastAsia="Calibri" w:hAnsi="Times New Roman" w:cs="Times New Roman"/>
          <w:sz w:val="24"/>
          <w:szCs w:val="24"/>
          <w:lang w:val="en-CA"/>
        </w:rPr>
        <w:t>ë muajin Qershor të vitit 2021, DNJF ka raportuar mbi ecurinë dhe pëmbushjen e masave të ndërmarra në kuadër të Strategjisë së Drejtësisë për të Mitur për raportin vjetor të monitorimit për gjashtë mujorin e parë të vitit.</w:t>
      </w:r>
    </w:p>
    <w:p w:rsidR="007D66D1" w:rsidRPr="001629F2" w:rsidRDefault="007D66D1" w:rsidP="007D66D1">
      <w:pPr>
        <w:pStyle w:val="Heading2"/>
        <w:numPr>
          <w:ilvl w:val="1"/>
          <w:numId w:val="24"/>
        </w:numPr>
        <w:rPr>
          <w:sz w:val="24"/>
          <w:szCs w:val="24"/>
        </w:rPr>
      </w:pPr>
      <w:bookmarkStart w:id="59" w:name="_Toc76996053"/>
      <w:r w:rsidRPr="001629F2">
        <w:rPr>
          <w:sz w:val="24"/>
          <w:szCs w:val="24"/>
        </w:rPr>
        <w:t>Kontributi i DNJF në kuadër të Strategjisë për Romët dhe Egjiptianët</w:t>
      </w:r>
      <w:bookmarkEnd w:id="59"/>
      <w:r w:rsidRPr="001629F2">
        <w:rPr>
          <w:sz w:val="24"/>
          <w:szCs w:val="24"/>
        </w:rPr>
        <w:t> </w:t>
      </w:r>
    </w:p>
    <w:p w:rsidR="007D66D1" w:rsidRPr="007D66D1" w:rsidRDefault="007D66D1" w:rsidP="007D66D1"/>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t>Drejtoria e Ndihmës Juridike Falas është një ndër institucionet e angazhuara në procesin e draftimit të Planit të Veprimit për Integrimin e Romëve dhe Egjiptianëve për periudhën 2021-2025.</w:t>
      </w:r>
    </w:p>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t xml:space="preserve">Përgjegjëse për koordinimin e të gjithë procesit të draftimit të këtij Plani Veprimi është Ministria e Shëndetësisë dhe Mbrojtjes Sociale, e cila ka zhvilluar një sërë takimesh për këtë qëllim. Drejtoria e Ndihmës Juridike Falas është angazhuar në të gjitha seminaret/takimet e zhvilluara në kuadër të </w:t>
      </w:r>
      <w:r w:rsidRPr="007D66D1">
        <w:rPr>
          <w:rFonts w:ascii="Times New Roman" w:hAnsi="Times New Roman" w:cs="Times New Roman"/>
          <w:sz w:val="24"/>
          <w:szCs w:val="24"/>
        </w:rPr>
        <w:lastRenderedPageBreak/>
        <w:t>hartimit të këtij dokumenti strategjik duke dhënë kontribut të vazhdueshëm mbi objektivat, masat dhe indikatorët e parashikuar në këtë plan.</w:t>
      </w:r>
    </w:p>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t>Lidhur me objektivat, masat dhe indikatorët e parashikuar në këtë draft plan veprimi, Drejtoria e Ndihmës Juridike Falas si një nga institucionet e përfshira, ka dhënë kontribut të vazhdueshëm sa i përket rishikimit të masave/riformulimit të tyre në përputhje me të gjitha parashikimet ligjore dhe kapacitetet e institucionit për</w:t>
      </w:r>
      <w:r>
        <w:rPr>
          <w:rFonts w:ascii="Times New Roman" w:hAnsi="Times New Roman" w:cs="Times New Roman"/>
          <w:sz w:val="24"/>
          <w:szCs w:val="24"/>
        </w:rPr>
        <w:t xml:space="preserve"> t’i përmbushur këto objektiva.</w:t>
      </w:r>
    </w:p>
    <w:p w:rsidR="00696C28" w:rsidRPr="001629F2" w:rsidRDefault="00FB7AF7" w:rsidP="00696C28">
      <w:pPr>
        <w:pStyle w:val="Heading1"/>
        <w:numPr>
          <w:ilvl w:val="0"/>
          <w:numId w:val="24"/>
        </w:numPr>
        <w:rPr>
          <w:sz w:val="28"/>
          <w:szCs w:val="28"/>
        </w:rPr>
      </w:pPr>
      <w:bookmarkStart w:id="60" w:name="_Toc76996054"/>
      <w:r w:rsidRPr="001629F2">
        <w:rPr>
          <w:sz w:val="28"/>
          <w:szCs w:val="28"/>
        </w:rPr>
        <w:t>Bashkëpunimi me organizatat ndërkombëtare mbështetëse (UNDP/EURALIUS/OSFA)</w:t>
      </w:r>
      <w:bookmarkEnd w:id="60"/>
    </w:p>
    <w:p w:rsidR="001629F2" w:rsidRPr="001629F2" w:rsidRDefault="009D71CF" w:rsidP="001629F2">
      <w:pPr>
        <w:pStyle w:val="Heading2"/>
        <w:numPr>
          <w:ilvl w:val="1"/>
          <w:numId w:val="24"/>
        </w:numPr>
        <w:rPr>
          <w:sz w:val="24"/>
          <w:szCs w:val="24"/>
        </w:rPr>
      </w:pPr>
      <w:bookmarkStart w:id="61" w:name="_Toc76996055"/>
      <w:r w:rsidRPr="001629F2">
        <w:rPr>
          <w:sz w:val="24"/>
          <w:szCs w:val="24"/>
        </w:rPr>
        <w:t>Bashkëpunimi me UNDP</w:t>
      </w:r>
      <w:bookmarkEnd w:id="61"/>
      <w:r w:rsidRPr="001629F2">
        <w:rPr>
          <w:sz w:val="24"/>
          <w:szCs w:val="24"/>
        </w:rPr>
        <w:t xml:space="preserve"> </w:t>
      </w:r>
    </w:p>
    <w:p w:rsidR="00977064" w:rsidRPr="00977064" w:rsidRDefault="00977064" w:rsidP="008377BC">
      <w:pPr>
        <w:jc w:val="both"/>
        <w:rPr>
          <w:rFonts w:ascii="Times New Roman" w:hAnsi="Times New Roman" w:cs="Times New Roman"/>
          <w:b/>
          <w:i/>
          <w:sz w:val="24"/>
          <w:szCs w:val="24"/>
        </w:rPr>
      </w:pPr>
      <w:r w:rsidRPr="00977064">
        <w:rPr>
          <w:rFonts w:ascii="Times New Roman" w:hAnsi="Times New Roman" w:cs="Times New Roman"/>
          <w:b/>
          <w:i/>
          <w:sz w:val="24"/>
          <w:szCs w:val="24"/>
        </w:rPr>
        <w:t>- Hapja e qendrave t</w:t>
      </w:r>
      <w:r w:rsidR="00BF2802">
        <w:rPr>
          <w:rFonts w:ascii="Times New Roman" w:hAnsi="Times New Roman" w:cs="Times New Roman"/>
          <w:b/>
          <w:i/>
          <w:sz w:val="24"/>
          <w:szCs w:val="24"/>
        </w:rPr>
        <w:t>ë</w:t>
      </w:r>
      <w:r w:rsidRPr="00977064">
        <w:rPr>
          <w:rFonts w:ascii="Times New Roman" w:hAnsi="Times New Roman" w:cs="Times New Roman"/>
          <w:b/>
          <w:i/>
          <w:sz w:val="24"/>
          <w:szCs w:val="24"/>
        </w:rPr>
        <w:t xml:space="preserve"> sh</w:t>
      </w:r>
      <w:r w:rsidR="00BF2802">
        <w:rPr>
          <w:rFonts w:ascii="Times New Roman" w:hAnsi="Times New Roman" w:cs="Times New Roman"/>
          <w:b/>
          <w:i/>
          <w:sz w:val="24"/>
          <w:szCs w:val="24"/>
        </w:rPr>
        <w:t>ë</w:t>
      </w:r>
      <w:r w:rsidRPr="00977064">
        <w:rPr>
          <w:rFonts w:ascii="Times New Roman" w:hAnsi="Times New Roman" w:cs="Times New Roman"/>
          <w:b/>
          <w:i/>
          <w:sz w:val="24"/>
          <w:szCs w:val="24"/>
        </w:rPr>
        <w:t>rbimit t</w:t>
      </w:r>
      <w:r w:rsidR="00BF2802">
        <w:rPr>
          <w:rFonts w:ascii="Times New Roman" w:hAnsi="Times New Roman" w:cs="Times New Roman"/>
          <w:b/>
          <w:i/>
          <w:sz w:val="24"/>
          <w:szCs w:val="24"/>
        </w:rPr>
        <w:t>ë</w:t>
      </w:r>
      <w:r w:rsidRPr="00977064">
        <w:rPr>
          <w:rFonts w:ascii="Times New Roman" w:hAnsi="Times New Roman" w:cs="Times New Roman"/>
          <w:b/>
          <w:i/>
          <w:sz w:val="24"/>
          <w:szCs w:val="24"/>
        </w:rPr>
        <w:t xml:space="preserve"> ndihm</w:t>
      </w:r>
      <w:r w:rsidR="00BF2802">
        <w:rPr>
          <w:rFonts w:ascii="Times New Roman" w:hAnsi="Times New Roman" w:cs="Times New Roman"/>
          <w:b/>
          <w:i/>
          <w:sz w:val="24"/>
          <w:szCs w:val="24"/>
        </w:rPr>
        <w:t>ë</w:t>
      </w:r>
      <w:r w:rsidRPr="00977064">
        <w:rPr>
          <w:rFonts w:ascii="Times New Roman" w:hAnsi="Times New Roman" w:cs="Times New Roman"/>
          <w:b/>
          <w:i/>
          <w:sz w:val="24"/>
          <w:szCs w:val="24"/>
        </w:rPr>
        <w:t>s juridike par</w:t>
      </w:r>
      <w:r w:rsidR="00BF2802">
        <w:rPr>
          <w:rFonts w:ascii="Times New Roman" w:hAnsi="Times New Roman" w:cs="Times New Roman"/>
          <w:b/>
          <w:i/>
          <w:sz w:val="24"/>
          <w:szCs w:val="24"/>
        </w:rPr>
        <w:t>ë</w:t>
      </w:r>
      <w:r w:rsidRPr="00977064">
        <w:rPr>
          <w:rFonts w:ascii="Times New Roman" w:hAnsi="Times New Roman" w:cs="Times New Roman"/>
          <w:b/>
          <w:i/>
          <w:sz w:val="24"/>
          <w:szCs w:val="24"/>
        </w:rPr>
        <w:t>sore</w:t>
      </w:r>
    </w:p>
    <w:p w:rsidR="00072B27" w:rsidRDefault="00072B27" w:rsidP="008377BC">
      <w:pPr>
        <w:jc w:val="both"/>
        <w:rPr>
          <w:rFonts w:ascii="Times New Roman" w:hAnsi="Times New Roman" w:cs="Times New Roman"/>
          <w:sz w:val="24"/>
          <w:szCs w:val="24"/>
        </w:rPr>
      </w:pPr>
      <w:r>
        <w:rPr>
          <w:rFonts w:ascii="Times New Roman" w:hAnsi="Times New Roman" w:cs="Times New Roman"/>
          <w:sz w:val="24"/>
          <w:szCs w:val="24"/>
        </w:rPr>
        <w:t>Në mbështetje të Marrëveshjes për zbatimin e projektit,  “</w:t>
      </w:r>
      <w:r>
        <w:rPr>
          <w:rFonts w:ascii="Times New Roman" w:hAnsi="Times New Roman" w:cs="Times New Roman"/>
          <w:i/>
          <w:sz w:val="24"/>
          <w:szCs w:val="24"/>
        </w:rPr>
        <w:t>Shtrirja e shërbimeve të ndihmës ligjore falas për gratë dhe burrat në Shqipëri</w:t>
      </w:r>
      <w:r>
        <w:rPr>
          <w:rFonts w:ascii="Times New Roman" w:hAnsi="Times New Roman" w:cs="Times New Roman"/>
          <w:sz w:val="24"/>
          <w:szCs w:val="24"/>
        </w:rPr>
        <w:t>” midis Ministrisë së Drejtësisë, UNDP dhe Agjencisë Austriake për Zhvillim (ADA), si dhe në zbatim të Letrës së Bashkëpunimit (</w:t>
      </w:r>
      <w:r>
        <w:rPr>
          <w:rFonts w:ascii="Times New Roman" w:hAnsi="Times New Roman" w:cs="Times New Roman"/>
          <w:i/>
          <w:sz w:val="24"/>
          <w:szCs w:val="24"/>
        </w:rPr>
        <w:t>Korrik 2020-Maj 2022</w:t>
      </w:r>
      <w:r>
        <w:rPr>
          <w:rFonts w:ascii="Times New Roman" w:hAnsi="Times New Roman" w:cs="Times New Roman"/>
          <w:sz w:val="24"/>
          <w:szCs w:val="24"/>
        </w:rPr>
        <w:t>), është bërë e mundur hapja dhe kalimi nën administrim të Drejtorisë së Ndihmës Juridike Falas i 8 (tetë) qendrave të shërbimit të ndihmës juridike parësore në të cilat ushtrojnë funksionet aktualisht 14 (katërmbëdhjetë) punonjës me trajnim të posaçëm në qytetin e Durrësit, Fierit, Lezhës, Gjirokastrës, Pogradecit, Dibrës, Shkodrës dhe Vlorës.</w:t>
      </w:r>
      <w:r w:rsidR="00C0435B" w:rsidRPr="00C0435B">
        <w:rPr>
          <w:rFonts w:ascii="Times New Roman" w:hAnsi="Times New Roman" w:cs="Times New Roman"/>
          <w:sz w:val="24"/>
          <w:szCs w:val="24"/>
        </w:rPr>
        <w:t xml:space="preserve"> </w:t>
      </w:r>
      <w:r w:rsidR="00C0435B">
        <w:rPr>
          <w:rFonts w:ascii="Times New Roman" w:hAnsi="Times New Roman" w:cs="Times New Roman"/>
          <w:sz w:val="24"/>
          <w:szCs w:val="24"/>
        </w:rPr>
        <w:t>(</w:t>
      </w:r>
      <w:r w:rsidR="00C0435B" w:rsidRPr="009D71CF">
        <w:rPr>
          <w:rFonts w:ascii="Times New Roman" w:hAnsi="Times New Roman" w:cs="Times New Roman"/>
          <w:i/>
          <w:sz w:val="24"/>
          <w:szCs w:val="24"/>
        </w:rPr>
        <w:t>informacion m</w:t>
      </w:r>
      <w:r w:rsidR="00C0435B">
        <w:rPr>
          <w:rFonts w:ascii="Times New Roman" w:hAnsi="Times New Roman" w:cs="Times New Roman"/>
          <w:i/>
          <w:sz w:val="24"/>
          <w:szCs w:val="24"/>
        </w:rPr>
        <w:t>ë</w:t>
      </w:r>
      <w:r w:rsidR="00C0435B" w:rsidRPr="009D71CF">
        <w:rPr>
          <w:rFonts w:ascii="Times New Roman" w:hAnsi="Times New Roman" w:cs="Times New Roman"/>
          <w:i/>
          <w:sz w:val="24"/>
          <w:szCs w:val="24"/>
        </w:rPr>
        <w:t xml:space="preserve"> i detajuar, gjendet n</w:t>
      </w:r>
      <w:r w:rsidR="00C0435B">
        <w:rPr>
          <w:rFonts w:ascii="Times New Roman" w:hAnsi="Times New Roman" w:cs="Times New Roman"/>
          <w:i/>
          <w:sz w:val="24"/>
          <w:szCs w:val="24"/>
        </w:rPr>
        <w:t>ë</w:t>
      </w:r>
      <w:r w:rsidR="00C0435B" w:rsidRPr="009D71CF">
        <w:rPr>
          <w:rFonts w:ascii="Times New Roman" w:hAnsi="Times New Roman" w:cs="Times New Roman"/>
          <w:i/>
          <w:sz w:val="24"/>
          <w:szCs w:val="24"/>
        </w:rPr>
        <w:t xml:space="preserve"> kreun p</w:t>
      </w:r>
      <w:r w:rsidR="00C0435B">
        <w:rPr>
          <w:rFonts w:ascii="Times New Roman" w:hAnsi="Times New Roman" w:cs="Times New Roman"/>
          <w:i/>
          <w:sz w:val="24"/>
          <w:szCs w:val="24"/>
        </w:rPr>
        <w:t>ë</w:t>
      </w:r>
      <w:r w:rsidR="00C0435B" w:rsidRPr="009D71CF">
        <w:rPr>
          <w:rFonts w:ascii="Times New Roman" w:hAnsi="Times New Roman" w:cs="Times New Roman"/>
          <w:i/>
          <w:sz w:val="24"/>
          <w:szCs w:val="24"/>
        </w:rPr>
        <w:t>rkat</w:t>
      </w:r>
      <w:r w:rsidR="00C0435B">
        <w:rPr>
          <w:rFonts w:ascii="Times New Roman" w:hAnsi="Times New Roman" w:cs="Times New Roman"/>
          <w:i/>
          <w:sz w:val="24"/>
          <w:szCs w:val="24"/>
        </w:rPr>
        <w:t>ë</w:t>
      </w:r>
      <w:r w:rsidR="00C0435B" w:rsidRPr="009D71CF">
        <w:rPr>
          <w:rFonts w:ascii="Times New Roman" w:hAnsi="Times New Roman" w:cs="Times New Roman"/>
          <w:i/>
          <w:sz w:val="24"/>
          <w:szCs w:val="24"/>
        </w:rPr>
        <w:t>s</w:t>
      </w:r>
      <w:r w:rsidR="00C0435B">
        <w:rPr>
          <w:rFonts w:ascii="Times New Roman" w:hAnsi="Times New Roman" w:cs="Times New Roman"/>
          <w:sz w:val="24"/>
          <w:szCs w:val="24"/>
        </w:rPr>
        <w:t>).</w:t>
      </w:r>
    </w:p>
    <w:p w:rsidR="00977064" w:rsidRPr="00977064" w:rsidRDefault="00977064" w:rsidP="008377BC">
      <w:pPr>
        <w:jc w:val="both"/>
        <w:rPr>
          <w:rFonts w:ascii="Times New Roman" w:hAnsi="Times New Roman" w:cs="Times New Roman"/>
          <w:b/>
          <w:i/>
          <w:sz w:val="24"/>
          <w:szCs w:val="24"/>
        </w:rPr>
      </w:pPr>
      <w:r w:rsidRPr="00977064">
        <w:rPr>
          <w:rFonts w:ascii="Times New Roman" w:hAnsi="Times New Roman" w:cs="Times New Roman"/>
          <w:b/>
          <w:i/>
          <w:sz w:val="24"/>
          <w:szCs w:val="24"/>
        </w:rPr>
        <w:t>-Zhvillimi i trajnimeve p</w:t>
      </w:r>
      <w:r w:rsidR="00BF2802">
        <w:rPr>
          <w:rFonts w:ascii="Times New Roman" w:hAnsi="Times New Roman" w:cs="Times New Roman"/>
          <w:b/>
          <w:i/>
          <w:sz w:val="24"/>
          <w:szCs w:val="24"/>
        </w:rPr>
        <w:t>ë</w:t>
      </w:r>
      <w:r w:rsidRPr="00977064">
        <w:rPr>
          <w:rFonts w:ascii="Times New Roman" w:hAnsi="Times New Roman" w:cs="Times New Roman"/>
          <w:b/>
          <w:i/>
          <w:sz w:val="24"/>
          <w:szCs w:val="24"/>
        </w:rPr>
        <w:t>r ofruesit e sh</w:t>
      </w:r>
      <w:r w:rsidR="00BF2802">
        <w:rPr>
          <w:rFonts w:ascii="Times New Roman" w:hAnsi="Times New Roman" w:cs="Times New Roman"/>
          <w:b/>
          <w:i/>
          <w:sz w:val="24"/>
          <w:szCs w:val="24"/>
        </w:rPr>
        <w:t>ë</w:t>
      </w:r>
      <w:r w:rsidRPr="00977064">
        <w:rPr>
          <w:rFonts w:ascii="Times New Roman" w:hAnsi="Times New Roman" w:cs="Times New Roman"/>
          <w:b/>
          <w:i/>
          <w:sz w:val="24"/>
          <w:szCs w:val="24"/>
        </w:rPr>
        <w:t>rbimit t</w:t>
      </w:r>
      <w:r w:rsidR="00BF2802">
        <w:rPr>
          <w:rFonts w:ascii="Times New Roman" w:hAnsi="Times New Roman" w:cs="Times New Roman"/>
          <w:b/>
          <w:i/>
          <w:sz w:val="24"/>
          <w:szCs w:val="24"/>
        </w:rPr>
        <w:t>ë</w:t>
      </w:r>
      <w:r w:rsidRPr="00977064">
        <w:rPr>
          <w:rFonts w:ascii="Times New Roman" w:hAnsi="Times New Roman" w:cs="Times New Roman"/>
          <w:b/>
          <w:i/>
          <w:sz w:val="24"/>
          <w:szCs w:val="24"/>
        </w:rPr>
        <w:t xml:space="preserve"> ndihm</w:t>
      </w:r>
      <w:r w:rsidR="00BF2802">
        <w:rPr>
          <w:rFonts w:ascii="Times New Roman" w:hAnsi="Times New Roman" w:cs="Times New Roman"/>
          <w:b/>
          <w:i/>
          <w:sz w:val="24"/>
          <w:szCs w:val="24"/>
        </w:rPr>
        <w:t>ë</w:t>
      </w:r>
      <w:r w:rsidRPr="00977064">
        <w:rPr>
          <w:rFonts w:ascii="Times New Roman" w:hAnsi="Times New Roman" w:cs="Times New Roman"/>
          <w:b/>
          <w:i/>
          <w:sz w:val="24"/>
          <w:szCs w:val="24"/>
        </w:rPr>
        <w:t>s juridike par</w:t>
      </w:r>
      <w:r w:rsidR="00BF2802">
        <w:rPr>
          <w:rFonts w:ascii="Times New Roman" w:hAnsi="Times New Roman" w:cs="Times New Roman"/>
          <w:b/>
          <w:i/>
          <w:sz w:val="24"/>
          <w:szCs w:val="24"/>
        </w:rPr>
        <w:t>ë</w:t>
      </w:r>
      <w:r w:rsidRPr="00977064">
        <w:rPr>
          <w:rFonts w:ascii="Times New Roman" w:hAnsi="Times New Roman" w:cs="Times New Roman"/>
          <w:b/>
          <w:i/>
          <w:sz w:val="24"/>
          <w:szCs w:val="24"/>
        </w:rPr>
        <w:t>sore dhe dyt</w:t>
      </w:r>
      <w:r w:rsidR="00BF2802">
        <w:rPr>
          <w:rFonts w:ascii="Times New Roman" w:hAnsi="Times New Roman" w:cs="Times New Roman"/>
          <w:b/>
          <w:i/>
          <w:sz w:val="24"/>
          <w:szCs w:val="24"/>
        </w:rPr>
        <w:t>ë</w:t>
      </w:r>
      <w:r w:rsidRPr="00977064">
        <w:rPr>
          <w:rFonts w:ascii="Times New Roman" w:hAnsi="Times New Roman" w:cs="Times New Roman"/>
          <w:b/>
          <w:i/>
          <w:sz w:val="24"/>
          <w:szCs w:val="24"/>
        </w:rPr>
        <w:t>sore</w:t>
      </w:r>
    </w:p>
    <w:p w:rsidR="009D71CF" w:rsidRPr="006B1786" w:rsidRDefault="00072B27" w:rsidP="008377BC">
      <w:pPr>
        <w:jc w:val="both"/>
        <w:rPr>
          <w:rFonts w:ascii="Times New Roman" w:hAnsi="Times New Roman" w:cs="Times New Roman"/>
          <w:sz w:val="24"/>
          <w:szCs w:val="24"/>
        </w:rPr>
      </w:pPr>
      <w:r>
        <w:rPr>
          <w:rFonts w:ascii="Times New Roman" w:hAnsi="Times New Roman" w:cs="Times New Roman"/>
          <w:sz w:val="24"/>
          <w:szCs w:val="24"/>
        </w:rPr>
        <w:t>Me mb</w:t>
      </w:r>
      <w:r w:rsidR="002F120D">
        <w:rPr>
          <w:rFonts w:ascii="Times New Roman" w:hAnsi="Times New Roman" w:cs="Times New Roman"/>
          <w:sz w:val="24"/>
          <w:szCs w:val="24"/>
        </w:rPr>
        <w:t>ë</w:t>
      </w:r>
      <w:r>
        <w:rPr>
          <w:rFonts w:ascii="Times New Roman" w:hAnsi="Times New Roman" w:cs="Times New Roman"/>
          <w:sz w:val="24"/>
          <w:szCs w:val="24"/>
        </w:rPr>
        <w:t xml:space="preserve">shtetjen e UNDP </w:t>
      </w:r>
      <w:r w:rsidR="002F120D">
        <w:rPr>
          <w:rFonts w:ascii="Times New Roman" w:hAnsi="Times New Roman" w:cs="Times New Roman"/>
          <w:sz w:val="24"/>
          <w:szCs w:val="24"/>
        </w:rPr>
        <w:t>ë</w:t>
      </w:r>
      <w:r>
        <w:rPr>
          <w:rFonts w:ascii="Times New Roman" w:hAnsi="Times New Roman" w:cs="Times New Roman"/>
          <w:sz w:val="24"/>
          <w:szCs w:val="24"/>
        </w:rPr>
        <w:t>sht</w:t>
      </w:r>
      <w:r w:rsidR="002F120D">
        <w:rPr>
          <w:rFonts w:ascii="Times New Roman" w:hAnsi="Times New Roman" w:cs="Times New Roman"/>
          <w:sz w:val="24"/>
          <w:szCs w:val="24"/>
        </w:rPr>
        <w:t>ë</w:t>
      </w:r>
      <w:r>
        <w:rPr>
          <w:rFonts w:ascii="Times New Roman" w:hAnsi="Times New Roman" w:cs="Times New Roman"/>
          <w:sz w:val="24"/>
          <w:szCs w:val="24"/>
        </w:rPr>
        <w:t xml:space="preserve"> b</w:t>
      </w:r>
      <w:r w:rsidR="002F120D">
        <w:rPr>
          <w:rFonts w:ascii="Times New Roman" w:hAnsi="Times New Roman" w:cs="Times New Roman"/>
          <w:sz w:val="24"/>
          <w:szCs w:val="24"/>
        </w:rPr>
        <w:t>ë</w:t>
      </w:r>
      <w:r>
        <w:rPr>
          <w:rFonts w:ascii="Times New Roman" w:hAnsi="Times New Roman" w:cs="Times New Roman"/>
          <w:sz w:val="24"/>
          <w:szCs w:val="24"/>
        </w:rPr>
        <w:t>r</w:t>
      </w:r>
      <w:r w:rsidR="002F120D">
        <w:rPr>
          <w:rFonts w:ascii="Times New Roman" w:hAnsi="Times New Roman" w:cs="Times New Roman"/>
          <w:sz w:val="24"/>
          <w:szCs w:val="24"/>
        </w:rPr>
        <w:t>ë</w:t>
      </w:r>
      <w:r>
        <w:rPr>
          <w:rFonts w:ascii="Times New Roman" w:hAnsi="Times New Roman" w:cs="Times New Roman"/>
          <w:sz w:val="24"/>
          <w:szCs w:val="24"/>
        </w:rPr>
        <w:t xml:space="preserve"> i mundur zhvillimi i trajnimit t</w:t>
      </w:r>
      <w:r w:rsidR="002F120D">
        <w:rPr>
          <w:rFonts w:ascii="Times New Roman" w:hAnsi="Times New Roman" w:cs="Times New Roman"/>
          <w:sz w:val="24"/>
          <w:szCs w:val="24"/>
        </w:rPr>
        <w:t>ë</w:t>
      </w:r>
      <w:r>
        <w:rPr>
          <w:rFonts w:ascii="Times New Roman" w:hAnsi="Times New Roman" w:cs="Times New Roman"/>
          <w:sz w:val="24"/>
          <w:szCs w:val="24"/>
        </w:rPr>
        <w:t xml:space="preserve"> detyruesh</w:t>
      </w:r>
      <w:r w:rsidR="002F120D">
        <w:rPr>
          <w:rFonts w:ascii="Times New Roman" w:hAnsi="Times New Roman" w:cs="Times New Roman"/>
          <w:sz w:val="24"/>
          <w:szCs w:val="24"/>
        </w:rPr>
        <w:t>ë</w:t>
      </w:r>
      <w:r>
        <w:rPr>
          <w:rFonts w:ascii="Times New Roman" w:hAnsi="Times New Roman" w:cs="Times New Roman"/>
          <w:sz w:val="24"/>
          <w:szCs w:val="24"/>
        </w:rPr>
        <w:t>m t</w:t>
      </w:r>
      <w:r w:rsidR="002F120D">
        <w:rPr>
          <w:rFonts w:ascii="Times New Roman" w:hAnsi="Times New Roman" w:cs="Times New Roman"/>
          <w:sz w:val="24"/>
          <w:szCs w:val="24"/>
        </w:rPr>
        <w:t>ë</w:t>
      </w:r>
      <w:r>
        <w:rPr>
          <w:rFonts w:ascii="Times New Roman" w:hAnsi="Times New Roman" w:cs="Times New Roman"/>
          <w:sz w:val="24"/>
          <w:szCs w:val="24"/>
        </w:rPr>
        <w:t xml:space="preserve"> ofruesve t</w:t>
      </w:r>
      <w:r w:rsidR="002F120D">
        <w:rPr>
          <w:rFonts w:ascii="Times New Roman" w:hAnsi="Times New Roman" w:cs="Times New Roman"/>
          <w:sz w:val="24"/>
          <w:szCs w:val="24"/>
        </w:rPr>
        <w:t>ë</w:t>
      </w:r>
      <w:r>
        <w:rPr>
          <w:rFonts w:ascii="Times New Roman" w:hAnsi="Times New Roman" w:cs="Times New Roman"/>
          <w:sz w:val="24"/>
          <w:szCs w:val="24"/>
        </w:rPr>
        <w:t xml:space="preserve"> sh</w:t>
      </w:r>
      <w:r w:rsidR="002F120D">
        <w:rPr>
          <w:rFonts w:ascii="Times New Roman" w:hAnsi="Times New Roman" w:cs="Times New Roman"/>
          <w:sz w:val="24"/>
          <w:szCs w:val="24"/>
        </w:rPr>
        <w:t>ë</w:t>
      </w:r>
      <w:r>
        <w:rPr>
          <w:rFonts w:ascii="Times New Roman" w:hAnsi="Times New Roman" w:cs="Times New Roman"/>
          <w:sz w:val="24"/>
          <w:szCs w:val="24"/>
        </w:rPr>
        <w:t>rbimit t</w:t>
      </w:r>
      <w:r w:rsidR="002F120D">
        <w:rPr>
          <w:rFonts w:ascii="Times New Roman" w:hAnsi="Times New Roman" w:cs="Times New Roman"/>
          <w:sz w:val="24"/>
          <w:szCs w:val="24"/>
        </w:rPr>
        <w:t>ë</w:t>
      </w:r>
      <w:r>
        <w:rPr>
          <w:rFonts w:ascii="Times New Roman" w:hAnsi="Times New Roman" w:cs="Times New Roman"/>
          <w:sz w:val="24"/>
          <w:szCs w:val="24"/>
        </w:rPr>
        <w:t xml:space="preserve"> ndihm</w:t>
      </w:r>
      <w:r w:rsidR="002F120D">
        <w:rPr>
          <w:rFonts w:ascii="Times New Roman" w:hAnsi="Times New Roman" w:cs="Times New Roman"/>
          <w:sz w:val="24"/>
          <w:szCs w:val="24"/>
        </w:rPr>
        <w:t>ë</w:t>
      </w:r>
      <w:r>
        <w:rPr>
          <w:rFonts w:ascii="Times New Roman" w:hAnsi="Times New Roman" w:cs="Times New Roman"/>
          <w:sz w:val="24"/>
          <w:szCs w:val="24"/>
        </w:rPr>
        <w:t>s juridike par</w:t>
      </w:r>
      <w:r w:rsidR="002F120D">
        <w:rPr>
          <w:rFonts w:ascii="Times New Roman" w:hAnsi="Times New Roman" w:cs="Times New Roman"/>
          <w:sz w:val="24"/>
          <w:szCs w:val="24"/>
        </w:rPr>
        <w:t>ë</w:t>
      </w:r>
      <w:r>
        <w:rPr>
          <w:rFonts w:ascii="Times New Roman" w:hAnsi="Times New Roman" w:cs="Times New Roman"/>
          <w:sz w:val="24"/>
          <w:szCs w:val="24"/>
        </w:rPr>
        <w:t>sore dhe dyt</w:t>
      </w:r>
      <w:r w:rsidR="002F120D">
        <w:rPr>
          <w:rFonts w:ascii="Times New Roman" w:hAnsi="Times New Roman" w:cs="Times New Roman"/>
          <w:sz w:val="24"/>
          <w:szCs w:val="24"/>
        </w:rPr>
        <w:t>ë</w:t>
      </w:r>
      <w:r>
        <w:rPr>
          <w:rFonts w:ascii="Times New Roman" w:hAnsi="Times New Roman" w:cs="Times New Roman"/>
          <w:sz w:val="24"/>
          <w:szCs w:val="24"/>
        </w:rPr>
        <w:t>sore</w:t>
      </w:r>
      <w:r w:rsidR="009D71CF">
        <w:rPr>
          <w:rFonts w:ascii="Times New Roman" w:hAnsi="Times New Roman" w:cs="Times New Roman"/>
          <w:sz w:val="24"/>
          <w:szCs w:val="24"/>
        </w:rPr>
        <w:t xml:space="preserve"> (</w:t>
      </w:r>
      <w:r w:rsidR="009D71CF" w:rsidRPr="009D71CF">
        <w:rPr>
          <w:rFonts w:ascii="Times New Roman" w:hAnsi="Times New Roman" w:cs="Times New Roman"/>
          <w:i/>
          <w:sz w:val="24"/>
          <w:szCs w:val="24"/>
        </w:rPr>
        <w:t>informacion m</w:t>
      </w:r>
      <w:r w:rsidR="00BF2802">
        <w:rPr>
          <w:rFonts w:ascii="Times New Roman" w:hAnsi="Times New Roman" w:cs="Times New Roman"/>
          <w:i/>
          <w:sz w:val="24"/>
          <w:szCs w:val="24"/>
        </w:rPr>
        <w:t>ë</w:t>
      </w:r>
      <w:r w:rsidR="009D71CF" w:rsidRPr="009D71CF">
        <w:rPr>
          <w:rFonts w:ascii="Times New Roman" w:hAnsi="Times New Roman" w:cs="Times New Roman"/>
          <w:i/>
          <w:sz w:val="24"/>
          <w:szCs w:val="24"/>
        </w:rPr>
        <w:t xml:space="preserve"> i detajuar, gjendet n</w:t>
      </w:r>
      <w:r w:rsidR="00BF2802">
        <w:rPr>
          <w:rFonts w:ascii="Times New Roman" w:hAnsi="Times New Roman" w:cs="Times New Roman"/>
          <w:i/>
          <w:sz w:val="24"/>
          <w:szCs w:val="24"/>
        </w:rPr>
        <w:t>ë</w:t>
      </w:r>
      <w:r w:rsidR="009D71CF" w:rsidRPr="009D71CF">
        <w:rPr>
          <w:rFonts w:ascii="Times New Roman" w:hAnsi="Times New Roman" w:cs="Times New Roman"/>
          <w:i/>
          <w:sz w:val="24"/>
          <w:szCs w:val="24"/>
        </w:rPr>
        <w:t xml:space="preserve"> kreun p</w:t>
      </w:r>
      <w:r w:rsidR="00BF2802">
        <w:rPr>
          <w:rFonts w:ascii="Times New Roman" w:hAnsi="Times New Roman" w:cs="Times New Roman"/>
          <w:i/>
          <w:sz w:val="24"/>
          <w:szCs w:val="24"/>
        </w:rPr>
        <w:t>ë</w:t>
      </w:r>
      <w:r w:rsidR="009D71CF" w:rsidRPr="009D71CF">
        <w:rPr>
          <w:rFonts w:ascii="Times New Roman" w:hAnsi="Times New Roman" w:cs="Times New Roman"/>
          <w:i/>
          <w:sz w:val="24"/>
          <w:szCs w:val="24"/>
        </w:rPr>
        <w:t>rkat</w:t>
      </w:r>
      <w:r w:rsidR="00BF2802">
        <w:rPr>
          <w:rFonts w:ascii="Times New Roman" w:hAnsi="Times New Roman" w:cs="Times New Roman"/>
          <w:i/>
          <w:sz w:val="24"/>
          <w:szCs w:val="24"/>
        </w:rPr>
        <w:t>ë</w:t>
      </w:r>
      <w:r w:rsidR="009D71CF" w:rsidRPr="009D71CF">
        <w:rPr>
          <w:rFonts w:ascii="Times New Roman" w:hAnsi="Times New Roman" w:cs="Times New Roman"/>
          <w:i/>
          <w:sz w:val="24"/>
          <w:szCs w:val="24"/>
        </w:rPr>
        <w:t>s</w:t>
      </w:r>
      <w:r w:rsidR="009D71CF">
        <w:rPr>
          <w:rFonts w:ascii="Times New Roman" w:hAnsi="Times New Roman" w:cs="Times New Roman"/>
          <w:sz w:val="24"/>
          <w:szCs w:val="24"/>
        </w:rPr>
        <w:t>).</w:t>
      </w:r>
    </w:p>
    <w:p w:rsidR="00C76172" w:rsidRPr="001629F2" w:rsidRDefault="00C76172" w:rsidP="00C0435B">
      <w:pPr>
        <w:pStyle w:val="Heading2"/>
        <w:rPr>
          <w:sz w:val="24"/>
          <w:szCs w:val="24"/>
        </w:rPr>
      </w:pPr>
      <w:bookmarkStart w:id="62" w:name="_Toc76996056"/>
      <w:r w:rsidRPr="001629F2">
        <w:rPr>
          <w:sz w:val="24"/>
          <w:szCs w:val="24"/>
        </w:rPr>
        <w:t xml:space="preserve">9.2 </w:t>
      </w:r>
      <w:r w:rsidR="00977064" w:rsidRPr="001629F2">
        <w:rPr>
          <w:sz w:val="24"/>
          <w:szCs w:val="24"/>
        </w:rPr>
        <w:t xml:space="preserve"> </w:t>
      </w:r>
      <w:r w:rsidR="009D71CF" w:rsidRPr="001629F2">
        <w:rPr>
          <w:sz w:val="24"/>
          <w:szCs w:val="24"/>
        </w:rPr>
        <w:t>Bashkëpunimi me Euralius</w:t>
      </w:r>
      <w:bookmarkEnd w:id="62"/>
    </w:p>
    <w:p w:rsidR="009D71CF" w:rsidRDefault="009D71CF" w:rsidP="008377BC">
      <w:pPr>
        <w:jc w:val="both"/>
        <w:rPr>
          <w:rFonts w:ascii="Times New Roman" w:hAnsi="Times New Roman" w:cs="Times New Roman"/>
          <w:sz w:val="24"/>
          <w:szCs w:val="24"/>
        </w:rPr>
      </w:pPr>
      <w:r w:rsidRPr="006B1786">
        <w:rPr>
          <w:rFonts w:ascii="Times New Roman" w:hAnsi="Times New Roman" w:cs="Times New Roman"/>
          <w:sz w:val="24"/>
          <w:szCs w:val="24"/>
        </w:rPr>
        <w:t>Një ndër partnerët mbështetës të drejtorisë në kuadër të çështjeve të ndihmës juridike falas është EURALIUS</w:t>
      </w:r>
      <w:r>
        <w:rPr>
          <w:rFonts w:ascii="Times New Roman" w:hAnsi="Times New Roman" w:cs="Times New Roman"/>
          <w:sz w:val="24"/>
          <w:szCs w:val="24"/>
        </w:rPr>
        <w:t>, organizat</w:t>
      </w:r>
      <w:r w:rsidR="00BF2802">
        <w:rPr>
          <w:rFonts w:ascii="Times New Roman" w:hAnsi="Times New Roman" w:cs="Times New Roman"/>
          <w:sz w:val="24"/>
          <w:szCs w:val="24"/>
        </w:rPr>
        <w:t>ë</w:t>
      </w:r>
      <w:r>
        <w:rPr>
          <w:rFonts w:ascii="Times New Roman" w:hAnsi="Times New Roman" w:cs="Times New Roman"/>
          <w:sz w:val="24"/>
          <w:szCs w:val="24"/>
        </w:rPr>
        <w:t xml:space="preserve"> e cila p</w:t>
      </w:r>
      <w:r w:rsidR="00BF2802">
        <w:rPr>
          <w:rFonts w:ascii="Times New Roman" w:hAnsi="Times New Roman" w:cs="Times New Roman"/>
          <w:sz w:val="24"/>
          <w:szCs w:val="24"/>
        </w:rPr>
        <w:t>ë</w:t>
      </w:r>
      <w:r>
        <w:rPr>
          <w:rFonts w:ascii="Times New Roman" w:hAnsi="Times New Roman" w:cs="Times New Roman"/>
          <w:sz w:val="24"/>
          <w:szCs w:val="24"/>
        </w:rPr>
        <w:t>rgjat</w:t>
      </w:r>
      <w:r w:rsidR="00BF2802">
        <w:rPr>
          <w:rFonts w:ascii="Times New Roman" w:hAnsi="Times New Roman" w:cs="Times New Roman"/>
          <w:sz w:val="24"/>
          <w:szCs w:val="24"/>
        </w:rPr>
        <w:t>ë</w:t>
      </w:r>
      <w:r>
        <w:rPr>
          <w:rFonts w:ascii="Times New Roman" w:hAnsi="Times New Roman" w:cs="Times New Roman"/>
          <w:sz w:val="24"/>
          <w:szCs w:val="24"/>
        </w:rPr>
        <w:t xml:space="preserve"> </w:t>
      </w:r>
      <w:r w:rsidR="00072B27">
        <w:rPr>
          <w:rFonts w:ascii="Times New Roman" w:hAnsi="Times New Roman" w:cs="Times New Roman"/>
          <w:sz w:val="24"/>
          <w:szCs w:val="24"/>
        </w:rPr>
        <w:t>k</w:t>
      </w:r>
      <w:r w:rsidR="002F120D">
        <w:rPr>
          <w:rFonts w:ascii="Times New Roman" w:hAnsi="Times New Roman" w:cs="Times New Roman"/>
          <w:sz w:val="24"/>
          <w:szCs w:val="24"/>
        </w:rPr>
        <w:t>ë</w:t>
      </w:r>
      <w:r w:rsidR="00072B27">
        <w:rPr>
          <w:rFonts w:ascii="Times New Roman" w:hAnsi="Times New Roman" w:cs="Times New Roman"/>
          <w:sz w:val="24"/>
          <w:szCs w:val="24"/>
        </w:rPr>
        <w:t>saj periudhe</w:t>
      </w:r>
      <w:r>
        <w:rPr>
          <w:rFonts w:ascii="Times New Roman" w:hAnsi="Times New Roman" w:cs="Times New Roman"/>
          <w:sz w:val="24"/>
          <w:szCs w:val="24"/>
        </w:rPr>
        <w:t xml:space="preserve"> </w:t>
      </w:r>
      <w:r w:rsidRPr="006B1786">
        <w:rPr>
          <w:rFonts w:ascii="Times New Roman" w:hAnsi="Times New Roman" w:cs="Times New Roman"/>
          <w:sz w:val="24"/>
          <w:szCs w:val="24"/>
        </w:rPr>
        <w:t xml:space="preserve">është angazhuar në mbështetje të </w:t>
      </w:r>
      <w:r>
        <w:rPr>
          <w:rFonts w:ascii="Times New Roman" w:hAnsi="Times New Roman" w:cs="Times New Roman"/>
          <w:sz w:val="24"/>
          <w:szCs w:val="24"/>
        </w:rPr>
        <w:t>DNJF n</w:t>
      </w:r>
      <w:r w:rsidR="00BF2802">
        <w:rPr>
          <w:rFonts w:ascii="Times New Roman" w:hAnsi="Times New Roman" w:cs="Times New Roman"/>
          <w:sz w:val="24"/>
          <w:szCs w:val="24"/>
        </w:rPr>
        <w:t>ë</w:t>
      </w:r>
      <w:r>
        <w:rPr>
          <w:rFonts w:ascii="Times New Roman" w:hAnsi="Times New Roman" w:cs="Times New Roman"/>
          <w:sz w:val="24"/>
          <w:szCs w:val="24"/>
        </w:rPr>
        <w:t xml:space="preserve"> zhvillimin e aktiviteteve si vijon:</w:t>
      </w:r>
    </w:p>
    <w:p w:rsidR="009D71CF" w:rsidRPr="00977064" w:rsidRDefault="00977064" w:rsidP="008377BC">
      <w:pPr>
        <w:jc w:val="both"/>
        <w:rPr>
          <w:rFonts w:ascii="Times New Roman" w:hAnsi="Times New Roman" w:cs="Times New Roman"/>
          <w:b/>
          <w:i/>
          <w:sz w:val="24"/>
          <w:szCs w:val="24"/>
        </w:rPr>
      </w:pPr>
      <w:r w:rsidRPr="00977064">
        <w:rPr>
          <w:rFonts w:ascii="Times New Roman" w:hAnsi="Times New Roman" w:cs="Times New Roman"/>
          <w:b/>
          <w:i/>
          <w:sz w:val="24"/>
          <w:szCs w:val="24"/>
        </w:rPr>
        <w:t>-</w:t>
      </w:r>
      <w:r w:rsidR="009D71CF" w:rsidRPr="00977064">
        <w:rPr>
          <w:rFonts w:ascii="Times New Roman" w:hAnsi="Times New Roman" w:cs="Times New Roman"/>
          <w:b/>
          <w:i/>
          <w:sz w:val="24"/>
          <w:szCs w:val="24"/>
        </w:rPr>
        <w:t>Publikimi i Manualit t</w:t>
      </w:r>
      <w:r w:rsidR="00BF2802">
        <w:rPr>
          <w:rFonts w:ascii="Times New Roman" w:hAnsi="Times New Roman" w:cs="Times New Roman"/>
          <w:b/>
          <w:i/>
          <w:sz w:val="24"/>
          <w:szCs w:val="24"/>
        </w:rPr>
        <w:t>ë</w:t>
      </w:r>
      <w:r w:rsidR="009D71CF" w:rsidRPr="00977064">
        <w:rPr>
          <w:rFonts w:ascii="Times New Roman" w:hAnsi="Times New Roman" w:cs="Times New Roman"/>
          <w:b/>
          <w:i/>
          <w:sz w:val="24"/>
          <w:szCs w:val="24"/>
        </w:rPr>
        <w:t xml:space="preserve"> Ligjit nr.111/2017, dhe akteve nënligjore të miratuara në zbatim të tij</w:t>
      </w:r>
    </w:p>
    <w:p w:rsidR="009D71CF" w:rsidRPr="009D71CF" w:rsidRDefault="009D71CF" w:rsidP="008377BC">
      <w:pPr>
        <w:jc w:val="both"/>
        <w:rPr>
          <w:rFonts w:ascii="Times New Roman" w:hAnsi="Times New Roman" w:cs="Times New Roman"/>
          <w:sz w:val="24"/>
          <w:szCs w:val="24"/>
        </w:rPr>
      </w:pPr>
      <w:r>
        <w:rPr>
          <w:rFonts w:ascii="Times New Roman" w:hAnsi="Times New Roman" w:cs="Times New Roman"/>
          <w:sz w:val="24"/>
          <w:szCs w:val="24"/>
        </w:rPr>
        <w:t>Q</w:t>
      </w:r>
      <w:r w:rsidR="00BF2802">
        <w:rPr>
          <w:rFonts w:ascii="Times New Roman" w:hAnsi="Times New Roman" w:cs="Times New Roman"/>
          <w:sz w:val="24"/>
          <w:szCs w:val="24"/>
        </w:rPr>
        <w:t>ë</w:t>
      </w:r>
      <w:r>
        <w:rPr>
          <w:rFonts w:ascii="Times New Roman" w:hAnsi="Times New Roman" w:cs="Times New Roman"/>
          <w:sz w:val="24"/>
          <w:szCs w:val="24"/>
        </w:rPr>
        <w:t>llimi i k</w:t>
      </w:r>
      <w:r w:rsidR="00BF2802">
        <w:rPr>
          <w:rFonts w:ascii="Times New Roman" w:hAnsi="Times New Roman" w:cs="Times New Roman"/>
          <w:sz w:val="24"/>
          <w:szCs w:val="24"/>
        </w:rPr>
        <w:t>ë</w:t>
      </w:r>
      <w:r>
        <w:rPr>
          <w:rFonts w:ascii="Times New Roman" w:hAnsi="Times New Roman" w:cs="Times New Roman"/>
          <w:sz w:val="24"/>
          <w:szCs w:val="24"/>
        </w:rPr>
        <w:t xml:space="preserve">tij manuali </w:t>
      </w:r>
      <w:r w:rsidR="00BF2802">
        <w:rPr>
          <w:rFonts w:ascii="Times New Roman" w:hAnsi="Times New Roman" w:cs="Times New Roman"/>
          <w:sz w:val="24"/>
          <w:szCs w:val="24"/>
        </w:rPr>
        <w:t>ë</w:t>
      </w:r>
      <w:r>
        <w:rPr>
          <w:rFonts w:ascii="Times New Roman" w:hAnsi="Times New Roman" w:cs="Times New Roman"/>
          <w:sz w:val="24"/>
          <w:szCs w:val="24"/>
        </w:rPr>
        <w:t>sht</w:t>
      </w:r>
      <w:r w:rsidR="00BF2802">
        <w:rPr>
          <w:rFonts w:ascii="Times New Roman" w:hAnsi="Times New Roman" w:cs="Times New Roman"/>
          <w:sz w:val="24"/>
          <w:szCs w:val="24"/>
        </w:rPr>
        <w:t>ë</w:t>
      </w:r>
      <w:r>
        <w:rPr>
          <w:rFonts w:ascii="Times New Roman" w:hAnsi="Times New Roman" w:cs="Times New Roman"/>
          <w:sz w:val="24"/>
          <w:szCs w:val="24"/>
        </w:rPr>
        <w:t xml:space="preserve"> </w:t>
      </w:r>
      <w:r w:rsidR="00977064">
        <w:rPr>
          <w:rFonts w:ascii="Times New Roman" w:hAnsi="Times New Roman" w:cs="Times New Roman"/>
          <w:sz w:val="24"/>
          <w:szCs w:val="24"/>
        </w:rPr>
        <w:t>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ofroj</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nj</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p</w:t>
      </w:r>
      <w:r w:rsidR="00BF2802">
        <w:rPr>
          <w:rFonts w:ascii="Times New Roman" w:hAnsi="Times New Roman" w:cs="Times New Roman"/>
          <w:sz w:val="24"/>
          <w:szCs w:val="24"/>
        </w:rPr>
        <w:t>ë</w:t>
      </w:r>
      <w:r w:rsidR="00977064">
        <w:rPr>
          <w:rFonts w:ascii="Times New Roman" w:hAnsi="Times New Roman" w:cs="Times New Roman"/>
          <w:sz w:val="24"/>
          <w:szCs w:val="24"/>
        </w:rPr>
        <w:t>rmbledhje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koncentruar mbi sistemin e ri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ndihm</w:t>
      </w:r>
      <w:r w:rsidR="00BF2802">
        <w:rPr>
          <w:rFonts w:ascii="Times New Roman" w:hAnsi="Times New Roman" w:cs="Times New Roman"/>
          <w:sz w:val="24"/>
          <w:szCs w:val="24"/>
        </w:rPr>
        <w:t>ë</w:t>
      </w:r>
      <w:r w:rsidR="00977064">
        <w:rPr>
          <w:rFonts w:ascii="Times New Roman" w:hAnsi="Times New Roman" w:cs="Times New Roman"/>
          <w:sz w:val="24"/>
          <w:szCs w:val="24"/>
        </w:rPr>
        <w:t>s juridike dhe udh</w:t>
      </w:r>
      <w:r w:rsidR="00BF2802">
        <w:rPr>
          <w:rFonts w:ascii="Times New Roman" w:hAnsi="Times New Roman" w:cs="Times New Roman"/>
          <w:sz w:val="24"/>
          <w:szCs w:val="24"/>
        </w:rPr>
        <w:t>ë</w:t>
      </w:r>
      <w:r w:rsidR="00977064">
        <w:rPr>
          <w:rFonts w:ascii="Times New Roman" w:hAnsi="Times New Roman" w:cs="Times New Roman"/>
          <w:sz w:val="24"/>
          <w:szCs w:val="24"/>
        </w:rPr>
        <w:t>zime p</w:t>
      </w:r>
      <w:r w:rsidR="00BF2802">
        <w:rPr>
          <w:rFonts w:ascii="Times New Roman" w:hAnsi="Times New Roman" w:cs="Times New Roman"/>
          <w:sz w:val="24"/>
          <w:szCs w:val="24"/>
        </w:rPr>
        <w:t>ë</w:t>
      </w:r>
      <w:r w:rsidR="00977064">
        <w:rPr>
          <w:rFonts w:ascii="Times New Roman" w:hAnsi="Times New Roman" w:cs="Times New Roman"/>
          <w:sz w:val="24"/>
          <w:szCs w:val="24"/>
        </w:rPr>
        <w:t>r zbatimin n</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praktik</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gjith</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kuadrit ligjor n</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k</w:t>
      </w:r>
      <w:r w:rsidR="00BF2802">
        <w:rPr>
          <w:rFonts w:ascii="Times New Roman" w:hAnsi="Times New Roman" w:cs="Times New Roman"/>
          <w:sz w:val="24"/>
          <w:szCs w:val="24"/>
        </w:rPr>
        <w:t>ë</w:t>
      </w:r>
      <w:r w:rsidR="00977064">
        <w:rPr>
          <w:rFonts w:ascii="Times New Roman" w:hAnsi="Times New Roman" w:cs="Times New Roman"/>
          <w:sz w:val="24"/>
          <w:szCs w:val="24"/>
        </w:rPr>
        <w:t>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fush</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Ky manual i </w:t>
      </w:r>
      <w:r w:rsidR="00BF2802">
        <w:rPr>
          <w:rFonts w:ascii="Times New Roman" w:hAnsi="Times New Roman" w:cs="Times New Roman"/>
          <w:sz w:val="24"/>
          <w:szCs w:val="24"/>
        </w:rPr>
        <w:t>ë</w:t>
      </w:r>
      <w:r w:rsidR="00977064">
        <w:rPr>
          <w:rFonts w:ascii="Times New Roman" w:hAnsi="Times New Roman" w:cs="Times New Roman"/>
          <w:sz w:val="24"/>
          <w:szCs w:val="24"/>
        </w:rPr>
        <w:t>sht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shp</w:t>
      </w:r>
      <w:r w:rsidR="00BF2802">
        <w:rPr>
          <w:rFonts w:ascii="Times New Roman" w:hAnsi="Times New Roman" w:cs="Times New Roman"/>
          <w:sz w:val="24"/>
          <w:szCs w:val="24"/>
        </w:rPr>
        <w:t>ë</w:t>
      </w:r>
      <w:r w:rsidR="00977064">
        <w:rPr>
          <w:rFonts w:ascii="Times New Roman" w:hAnsi="Times New Roman" w:cs="Times New Roman"/>
          <w:sz w:val="24"/>
          <w:szCs w:val="24"/>
        </w:rPr>
        <w:t>rndar</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gjitha Gjykatave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Republik</w:t>
      </w:r>
      <w:r w:rsidR="00BF2802">
        <w:rPr>
          <w:rFonts w:ascii="Times New Roman" w:hAnsi="Times New Roman" w:cs="Times New Roman"/>
          <w:sz w:val="24"/>
          <w:szCs w:val="24"/>
        </w:rPr>
        <w:t>ë</w:t>
      </w:r>
      <w:r w:rsidR="00977064">
        <w:rPr>
          <w:rFonts w:ascii="Times New Roman" w:hAnsi="Times New Roman" w:cs="Times New Roman"/>
          <w:sz w:val="24"/>
          <w:szCs w:val="24"/>
        </w:rPr>
        <w:t>s s</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Shqip</w:t>
      </w:r>
      <w:r w:rsidR="00BF2802">
        <w:rPr>
          <w:rFonts w:ascii="Times New Roman" w:hAnsi="Times New Roman" w:cs="Times New Roman"/>
          <w:sz w:val="24"/>
          <w:szCs w:val="24"/>
        </w:rPr>
        <w:t>ë</w:t>
      </w:r>
      <w:r w:rsidR="00977064">
        <w:rPr>
          <w:rFonts w:ascii="Times New Roman" w:hAnsi="Times New Roman" w:cs="Times New Roman"/>
          <w:sz w:val="24"/>
          <w:szCs w:val="24"/>
        </w:rPr>
        <w:t>ris</w:t>
      </w:r>
      <w:r w:rsidR="00BF2802">
        <w:rPr>
          <w:rFonts w:ascii="Times New Roman" w:hAnsi="Times New Roman" w:cs="Times New Roman"/>
          <w:sz w:val="24"/>
          <w:szCs w:val="24"/>
        </w:rPr>
        <w:t>ë</w:t>
      </w:r>
      <w:r w:rsidR="00977064">
        <w:rPr>
          <w:rFonts w:ascii="Times New Roman" w:hAnsi="Times New Roman" w:cs="Times New Roman"/>
          <w:sz w:val="24"/>
          <w:szCs w:val="24"/>
        </w:rPr>
        <w:t>, Dhomave Vendore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Avokatis</w:t>
      </w:r>
      <w:r w:rsidR="00BF2802">
        <w:rPr>
          <w:rFonts w:ascii="Times New Roman" w:hAnsi="Times New Roman" w:cs="Times New Roman"/>
          <w:sz w:val="24"/>
          <w:szCs w:val="24"/>
        </w:rPr>
        <w:t>ë</w:t>
      </w:r>
      <w:r w:rsidR="00977064">
        <w:rPr>
          <w:rFonts w:ascii="Times New Roman" w:hAnsi="Times New Roman" w:cs="Times New Roman"/>
          <w:sz w:val="24"/>
          <w:szCs w:val="24"/>
        </w:rPr>
        <w:t>; Qendrave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Sh</w:t>
      </w:r>
      <w:r w:rsidR="00BF2802">
        <w:rPr>
          <w:rFonts w:ascii="Times New Roman" w:hAnsi="Times New Roman" w:cs="Times New Roman"/>
          <w:sz w:val="24"/>
          <w:szCs w:val="24"/>
        </w:rPr>
        <w:t>ë</w:t>
      </w:r>
      <w:r w:rsidR="00977064">
        <w:rPr>
          <w:rFonts w:ascii="Times New Roman" w:hAnsi="Times New Roman" w:cs="Times New Roman"/>
          <w:sz w:val="24"/>
          <w:szCs w:val="24"/>
        </w:rPr>
        <w:t>rbimit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Ndihm</w:t>
      </w:r>
      <w:r w:rsidR="00BF2802">
        <w:rPr>
          <w:rFonts w:ascii="Times New Roman" w:hAnsi="Times New Roman" w:cs="Times New Roman"/>
          <w:sz w:val="24"/>
          <w:szCs w:val="24"/>
        </w:rPr>
        <w:t>ë</w:t>
      </w:r>
      <w:r w:rsidR="00977064">
        <w:rPr>
          <w:rFonts w:ascii="Times New Roman" w:hAnsi="Times New Roman" w:cs="Times New Roman"/>
          <w:sz w:val="24"/>
          <w:szCs w:val="24"/>
        </w:rPr>
        <w:t>s Juridike Par</w:t>
      </w:r>
      <w:r w:rsidR="00BF2802">
        <w:rPr>
          <w:rFonts w:ascii="Times New Roman" w:hAnsi="Times New Roman" w:cs="Times New Roman"/>
          <w:sz w:val="24"/>
          <w:szCs w:val="24"/>
        </w:rPr>
        <w:t>ë</w:t>
      </w:r>
      <w:r w:rsidR="00977064">
        <w:rPr>
          <w:rFonts w:ascii="Times New Roman" w:hAnsi="Times New Roman" w:cs="Times New Roman"/>
          <w:sz w:val="24"/>
          <w:szCs w:val="24"/>
        </w:rPr>
        <w:t>sore; Klinikave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Ligjit pran</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IAL-ve; Organizatave Jofitimprur</w:t>
      </w:r>
      <w:r w:rsidR="00BF2802">
        <w:rPr>
          <w:rFonts w:ascii="Times New Roman" w:hAnsi="Times New Roman" w:cs="Times New Roman"/>
          <w:sz w:val="24"/>
          <w:szCs w:val="24"/>
        </w:rPr>
        <w:t>ë</w:t>
      </w:r>
      <w:r w:rsidR="00977064">
        <w:rPr>
          <w:rFonts w:ascii="Times New Roman" w:hAnsi="Times New Roman" w:cs="Times New Roman"/>
          <w:sz w:val="24"/>
          <w:szCs w:val="24"/>
        </w:rPr>
        <w:t>se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Autorizuara; Institucioneve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Pavarura si dhe gjendet i publikuar n</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faqen zyrtare t</w:t>
      </w:r>
      <w:r w:rsidR="00BF2802">
        <w:rPr>
          <w:rFonts w:ascii="Times New Roman" w:hAnsi="Times New Roman" w:cs="Times New Roman"/>
          <w:sz w:val="24"/>
          <w:szCs w:val="24"/>
        </w:rPr>
        <w:t>ë</w:t>
      </w:r>
      <w:r w:rsidR="00977064">
        <w:rPr>
          <w:rFonts w:ascii="Times New Roman" w:hAnsi="Times New Roman" w:cs="Times New Roman"/>
          <w:sz w:val="24"/>
          <w:szCs w:val="24"/>
        </w:rPr>
        <w:t xml:space="preserve"> DNJF.</w:t>
      </w:r>
      <w:r>
        <w:rPr>
          <w:rFonts w:ascii="Times New Roman" w:hAnsi="Times New Roman" w:cs="Times New Roman"/>
          <w:sz w:val="24"/>
          <w:szCs w:val="24"/>
        </w:rPr>
        <w:t xml:space="preserve"> </w:t>
      </w:r>
    </w:p>
    <w:p w:rsidR="00977064" w:rsidRPr="00977064" w:rsidRDefault="00977064" w:rsidP="008377BC">
      <w:pPr>
        <w:jc w:val="both"/>
        <w:rPr>
          <w:rFonts w:ascii="Times New Roman" w:hAnsi="Times New Roman" w:cs="Times New Roman"/>
          <w:b/>
          <w:i/>
          <w:sz w:val="24"/>
          <w:szCs w:val="24"/>
        </w:rPr>
      </w:pPr>
      <w:r w:rsidRPr="00977064">
        <w:rPr>
          <w:rFonts w:ascii="Times New Roman" w:hAnsi="Times New Roman" w:cs="Times New Roman"/>
          <w:b/>
          <w:i/>
          <w:sz w:val="24"/>
          <w:szCs w:val="24"/>
        </w:rPr>
        <w:t>-</w:t>
      </w:r>
      <w:r w:rsidRPr="00977064">
        <w:rPr>
          <w:b/>
          <w:i/>
        </w:rPr>
        <w:t xml:space="preserve"> </w:t>
      </w:r>
      <w:r w:rsidRPr="00977064">
        <w:rPr>
          <w:rFonts w:ascii="Times New Roman" w:hAnsi="Times New Roman" w:cs="Times New Roman"/>
          <w:b/>
          <w:i/>
          <w:sz w:val="24"/>
          <w:szCs w:val="24"/>
        </w:rPr>
        <w:t>Zhvillimi i trajnimeve p</w:t>
      </w:r>
      <w:r w:rsidR="00BF2802">
        <w:rPr>
          <w:rFonts w:ascii="Times New Roman" w:hAnsi="Times New Roman" w:cs="Times New Roman"/>
          <w:b/>
          <w:i/>
          <w:sz w:val="24"/>
          <w:szCs w:val="24"/>
        </w:rPr>
        <w:t>ë</w:t>
      </w:r>
      <w:r w:rsidRPr="00977064">
        <w:rPr>
          <w:rFonts w:ascii="Times New Roman" w:hAnsi="Times New Roman" w:cs="Times New Roman"/>
          <w:b/>
          <w:i/>
          <w:sz w:val="24"/>
          <w:szCs w:val="24"/>
        </w:rPr>
        <w:t>r ofruesit e sh</w:t>
      </w:r>
      <w:r w:rsidR="00BF2802">
        <w:rPr>
          <w:rFonts w:ascii="Times New Roman" w:hAnsi="Times New Roman" w:cs="Times New Roman"/>
          <w:b/>
          <w:i/>
          <w:sz w:val="24"/>
          <w:szCs w:val="24"/>
        </w:rPr>
        <w:t>ë</w:t>
      </w:r>
      <w:r w:rsidRPr="00977064">
        <w:rPr>
          <w:rFonts w:ascii="Times New Roman" w:hAnsi="Times New Roman" w:cs="Times New Roman"/>
          <w:b/>
          <w:i/>
          <w:sz w:val="24"/>
          <w:szCs w:val="24"/>
        </w:rPr>
        <w:t>rbimit t</w:t>
      </w:r>
      <w:r w:rsidR="00BF2802">
        <w:rPr>
          <w:rFonts w:ascii="Times New Roman" w:hAnsi="Times New Roman" w:cs="Times New Roman"/>
          <w:b/>
          <w:i/>
          <w:sz w:val="24"/>
          <w:szCs w:val="24"/>
        </w:rPr>
        <w:t>ë</w:t>
      </w:r>
      <w:r w:rsidRPr="00977064">
        <w:rPr>
          <w:rFonts w:ascii="Times New Roman" w:hAnsi="Times New Roman" w:cs="Times New Roman"/>
          <w:b/>
          <w:i/>
          <w:sz w:val="24"/>
          <w:szCs w:val="24"/>
        </w:rPr>
        <w:t xml:space="preserve"> ndihm</w:t>
      </w:r>
      <w:r w:rsidR="00BF2802">
        <w:rPr>
          <w:rFonts w:ascii="Times New Roman" w:hAnsi="Times New Roman" w:cs="Times New Roman"/>
          <w:b/>
          <w:i/>
          <w:sz w:val="24"/>
          <w:szCs w:val="24"/>
        </w:rPr>
        <w:t>ë</w:t>
      </w:r>
      <w:r w:rsidRPr="00977064">
        <w:rPr>
          <w:rFonts w:ascii="Times New Roman" w:hAnsi="Times New Roman" w:cs="Times New Roman"/>
          <w:b/>
          <w:i/>
          <w:sz w:val="24"/>
          <w:szCs w:val="24"/>
        </w:rPr>
        <w:t>s juridike par</w:t>
      </w:r>
      <w:r w:rsidR="00BF2802">
        <w:rPr>
          <w:rFonts w:ascii="Times New Roman" w:hAnsi="Times New Roman" w:cs="Times New Roman"/>
          <w:b/>
          <w:i/>
          <w:sz w:val="24"/>
          <w:szCs w:val="24"/>
        </w:rPr>
        <w:t>ë</w:t>
      </w:r>
      <w:r w:rsidRPr="00977064">
        <w:rPr>
          <w:rFonts w:ascii="Times New Roman" w:hAnsi="Times New Roman" w:cs="Times New Roman"/>
          <w:b/>
          <w:i/>
          <w:sz w:val="24"/>
          <w:szCs w:val="24"/>
        </w:rPr>
        <w:t>sore dhe dyt</w:t>
      </w:r>
      <w:r w:rsidR="00BF2802">
        <w:rPr>
          <w:rFonts w:ascii="Times New Roman" w:hAnsi="Times New Roman" w:cs="Times New Roman"/>
          <w:b/>
          <w:i/>
          <w:sz w:val="24"/>
          <w:szCs w:val="24"/>
        </w:rPr>
        <w:t>ë</w:t>
      </w:r>
      <w:r w:rsidRPr="00977064">
        <w:rPr>
          <w:rFonts w:ascii="Times New Roman" w:hAnsi="Times New Roman" w:cs="Times New Roman"/>
          <w:b/>
          <w:i/>
          <w:sz w:val="24"/>
          <w:szCs w:val="24"/>
        </w:rPr>
        <w:t>sore</w:t>
      </w:r>
    </w:p>
    <w:p w:rsidR="009D71CF" w:rsidRPr="003E3F50" w:rsidRDefault="00977064" w:rsidP="008377BC">
      <w:pPr>
        <w:jc w:val="both"/>
        <w:rPr>
          <w:rFonts w:ascii="Times New Roman" w:hAnsi="Times New Roman" w:cs="Times New Roman"/>
          <w:sz w:val="24"/>
          <w:szCs w:val="24"/>
        </w:rPr>
      </w:pPr>
      <w:r w:rsidRPr="00977064">
        <w:rPr>
          <w:rFonts w:ascii="Times New Roman" w:hAnsi="Times New Roman" w:cs="Times New Roman"/>
          <w:sz w:val="24"/>
          <w:szCs w:val="24"/>
        </w:rPr>
        <w:lastRenderedPageBreak/>
        <w:t>Më datë 18.03.2021 Drejtoria e Ndihmës Juridike Falas në bashkëpunim me Eurlius V dhe Shkollën e Magjistraturës zhvilluan trajnimin online mbi ligjin nr.111/2017 “Për ndihmën Juridike të Garantuar nga Shteti” Ky trajnim u zhvillua nga ekspertë kombëtarë dhe ndërkombëtarë të Euralius dhe të Shkollës së Magjistraturës Në këtë trajnim morën pjesë stafi i Drejtorisë së Ndihmës Juridike Falas, ofruesit e ndihmës juridike parësore, ofruesit e ndihmës juridike dytësore dhe me praninë e veçantë të gjyqtarëve dhe përfaqësues të gjykatave të Republikës së Shqipërisë.U diskutua mbi një vështrim të përgjithshëm të sistemit të ndihmës juridike të garantuar nga shteti dhe më pas duke u ndalur në terma konkretë dhe raste praktike. Nëpërmjet këtij trajnimi u diksutuan problematikat e hasura nga aktorët kryesorë dhe arrijten e një qëndrimi unifikues në zgjidhjen e tyre.</w:t>
      </w:r>
    </w:p>
    <w:p w:rsidR="00696C28" w:rsidRPr="001629F2" w:rsidRDefault="00C76172" w:rsidP="001629F2">
      <w:pPr>
        <w:pStyle w:val="Heading2"/>
        <w:rPr>
          <w:sz w:val="24"/>
          <w:szCs w:val="24"/>
        </w:rPr>
      </w:pPr>
      <w:bookmarkStart w:id="63" w:name="_Toc76996057"/>
      <w:r w:rsidRPr="001629F2">
        <w:rPr>
          <w:sz w:val="24"/>
          <w:szCs w:val="24"/>
        </w:rPr>
        <w:t xml:space="preserve">9.3 </w:t>
      </w:r>
      <w:r w:rsidR="00BF2802" w:rsidRPr="001629F2">
        <w:rPr>
          <w:sz w:val="24"/>
          <w:szCs w:val="24"/>
        </w:rPr>
        <w:t xml:space="preserve"> </w:t>
      </w:r>
      <w:r w:rsidR="009D71CF" w:rsidRPr="001629F2">
        <w:rPr>
          <w:sz w:val="24"/>
          <w:szCs w:val="24"/>
        </w:rPr>
        <w:t>Bashkëpunimi me OSFA</w:t>
      </w:r>
      <w:bookmarkEnd w:id="63"/>
    </w:p>
    <w:p w:rsidR="001F563A" w:rsidRPr="001F563A" w:rsidRDefault="001F563A" w:rsidP="001420D7">
      <w:pPr>
        <w:pStyle w:val="ListParagraph"/>
        <w:numPr>
          <w:ilvl w:val="0"/>
          <w:numId w:val="9"/>
        </w:numPr>
        <w:spacing w:line="276" w:lineRule="auto"/>
        <w:jc w:val="both"/>
        <w:rPr>
          <w:rFonts w:ascii="Times New Roman" w:hAnsi="Times New Roman" w:cs="Times New Roman"/>
          <w:b/>
          <w:sz w:val="24"/>
          <w:szCs w:val="24"/>
        </w:rPr>
      </w:pPr>
      <w:r w:rsidRPr="001F563A">
        <w:rPr>
          <w:rFonts w:ascii="Times New Roman" w:hAnsi="Times New Roman" w:cs="Times New Roman"/>
          <w:b/>
          <w:i/>
          <w:sz w:val="24"/>
          <w:szCs w:val="24"/>
        </w:rPr>
        <w:t>Ofrimi i ndihmës juridike parësore falas përmes Qendr</w:t>
      </w:r>
      <w:r w:rsidR="002F120D">
        <w:rPr>
          <w:rFonts w:ascii="Times New Roman" w:hAnsi="Times New Roman" w:cs="Times New Roman"/>
          <w:b/>
          <w:i/>
          <w:sz w:val="24"/>
          <w:szCs w:val="24"/>
        </w:rPr>
        <w:t>ë</w:t>
      </w:r>
      <w:r w:rsidRPr="001F563A">
        <w:rPr>
          <w:rFonts w:ascii="Times New Roman" w:hAnsi="Times New Roman" w:cs="Times New Roman"/>
          <w:b/>
          <w:i/>
          <w:sz w:val="24"/>
          <w:szCs w:val="24"/>
        </w:rPr>
        <w:t>s s</w:t>
      </w:r>
      <w:r w:rsidR="002F120D">
        <w:rPr>
          <w:rFonts w:ascii="Times New Roman" w:hAnsi="Times New Roman" w:cs="Times New Roman"/>
          <w:b/>
          <w:i/>
          <w:sz w:val="24"/>
          <w:szCs w:val="24"/>
        </w:rPr>
        <w:t>ë</w:t>
      </w:r>
      <w:r w:rsidRPr="001F563A">
        <w:rPr>
          <w:rFonts w:ascii="Times New Roman" w:hAnsi="Times New Roman" w:cs="Times New Roman"/>
          <w:b/>
          <w:i/>
          <w:sz w:val="24"/>
          <w:szCs w:val="24"/>
        </w:rPr>
        <w:t xml:space="preserve"> Ndihmës Juridike Parësore në Tiranë</w:t>
      </w:r>
    </w:p>
    <w:p w:rsidR="001F563A" w:rsidRPr="00C0435B" w:rsidRDefault="009D71CF" w:rsidP="008377BC">
      <w:pPr>
        <w:jc w:val="both"/>
        <w:rPr>
          <w:rFonts w:ascii="Times New Roman" w:hAnsi="Times New Roman" w:cs="Times New Roman"/>
          <w:sz w:val="24"/>
          <w:szCs w:val="24"/>
        </w:rPr>
      </w:pPr>
      <w:r w:rsidRPr="001F563A">
        <w:rPr>
          <w:rFonts w:ascii="Times New Roman" w:hAnsi="Times New Roman" w:cs="Times New Roman"/>
          <w:sz w:val="24"/>
          <w:szCs w:val="24"/>
        </w:rPr>
        <w:t>Përmes projektit: “</w:t>
      </w:r>
      <w:r w:rsidRPr="001F563A">
        <w:rPr>
          <w:rFonts w:ascii="Times New Roman" w:hAnsi="Times New Roman" w:cs="Times New Roman"/>
          <w:i/>
          <w:sz w:val="24"/>
          <w:szCs w:val="24"/>
        </w:rPr>
        <w:t>Ofrimi i ndihmës juridike parësore falas përmes Qendr</w:t>
      </w:r>
      <w:r w:rsidR="002F120D">
        <w:rPr>
          <w:rFonts w:ascii="Times New Roman" w:hAnsi="Times New Roman" w:cs="Times New Roman"/>
          <w:i/>
          <w:sz w:val="24"/>
          <w:szCs w:val="24"/>
        </w:rPr>
        <w:t>ë</w:t>
      </w:r>
      <w:r w:rsidR="001F563A">
        <w:rPr>
          <w:rFonts w:ascii="Times New Roman" w:hAnsi="Times New Roman" w:cs="Times New Roman"/>
          <w:i/>
          <w:sz w:val="24"/>
          <w:szCs w:val="24"/>
        </w:rPr>
        <w:t>s</w:t>
      </w:r>
      <w:r w:rsidRPr="001F563A">
        <w:rPr>
          <w:rFonts w:ascii="Times New Roman" w:hAnsi="Times New Roman" w:cs="Times New Roman"/>
          <w:i/>
          <w:sz w:val="24"/>
          <w:szCs w:val="24"/>
        </w:rPr>
        <w:t xml:space="preserve"> </w:t>
      </w:r>
      <w:r w:rsidR="001F563A">
        <w:rPr>
          <w:rFonts w:ascii="Times New Roman" w:hAnsi="Times New Roman" w:cs="Times New Roman"/>
          <w:i/>
          <w:sz w:val="24"/>
          <w:szCs w:val="24"/>
        </w:rPr>
        <w:t>s</w:t>
      </w:r>
      <w:r w:rsidR="002F120D">
        <w:rPr>
          <w:rFonts w:ascii="Times New Roman" w:hAnsi="Times New Roman" w:cs="Times New Roman"/>
          <w:i/>
          <w:sz w:val="24"/>
          <w:szCs w:val="24"/>
        </w:rPr>
        <w:t>ë</w:t>
      </w:r>
      <w:r w:rsidRPr="001F563A">
        <w:rPr>
          <w:rFonts w:ascii="Times New Roman" w:hAnsi="Times New Roman" w:cs="Times New Roman"/>
          <w:i/>
          <w:sz w:val="24"/>
          <w:szCs w:val="24"/>
        </w:rPr>
        <w:t xml:space="preserve"> Ndih</w:t>
      </w:r>
      <w:r w:rsidR="001F563A">
        <w:rPr>
          <w:rFonts w:ascii="Times New Roman" w:hAnsi="Times New Roman" w:cs="Times New Roman"/>
          <w:i/>
          <w:sz w:val="24"/>
          <w:szCs w:val="24"/>
        </w:rPr>
        <w:t xml:space="preserve">mës Juridike Parësore në Tiranë” </w:t>
      </w:r>
      <w:r w:rsidRPr="001F563A">
        <w:rPr>
          <w:rFonts w:ascii="Times New Roman" w:hAnsi="Times New Roman" w:cs="Times New Roman"/>
          <w:sz w:val="24"/>
          <w:szCs w:val="24"/>
        </w:rPr>
        <w:t xml:space="preserve">Drejtoria e Ndihmës Juridike Falas, </w:t>
      </w:r>
      <w:r w:rsidR="001F563A" w:rsidRPr="001F563A">
        <w:rPr>
          <w:rFonts w:ascii="Times New Roman" w:hAnsi="Times New Roman" w:cs="Times New Roman"/>
          <w:sz w:val="24"/>
          <w:szCs w:val="24"/>
        </w:rPr>
        <w:t xml:space="preserve">ka administruar </w:t>
      </w:r>
      <w:r w:rsidRPr="001F563A">
        <w:rPr>
          <w:rFonts w:ascii="Times New Roman" w:hAnsi="Times New Roman" w:cs="Times New Roman"/>
          <w:sz w:val="24"/>
          <w:szCs w:val="24"/>
        </w:rPr>
        <w:t xml:space="preserve"> </w:t>
      </w:r>
      <w:r w:rsidR="00977064" w:rsidRPr="001F563A">
        <w:rPr>
          <w:rFonts w:ascii="Times New Roman" w:hAnsi="Times New Roman" w:cs="Times New Roman"/>
          <w:sz w:val="24"/>
          <w:szCs w:val="24"/>
        </w:rPr>
        <w:t>qendr</w:t>
      </w:r>
      <w:r w:rsidR="002F120D">
        <w:rPr>
          <w:rFonts w:ascii="Times New Roman" w:hAnsi="Times New Roman" w:cs="Times New Roman"/>
          <w:sz w:val="24"/>
          <w:szCs w:val="24"/>
        </w:rPr>
        <w:t>ë</w:t>
      </w:r>
      <w:r w:rsidR="001F563A" w:rsidRPr="001F563A">
        <w:rPr>
          <w:rFonts w:ascii="Times New Roman" w:hAnsi="Times New Roman" w:cs="Times New Roman"/>
          <w:sz w:val="24"/>
          <w:szCs w:val="24"/>
        </w:rPr>
        <w:t>n</w:t>
      </w:r>
      <w:r w:rsidR="00977064" w:rsidRPr="001F563A">
        <w:rPr>
          <w:rFonts w:ascii="Times New Roman" w:hAnsi="Times New Roman" w:cs="Times New Roman"/>
          <w:sz w:val="24"/>
          <w:szCs w:val="24"/>
        </w:rPr>
        <w:t xml:space="preserve"> e sh</w:t>
      </w:r>
      <w:r w:rsidR="00BF2802" w:rsidRPr="001F563A">
        <w:rPr>
          <w:rFonts w:ascii="Times New Roman" w:hAnsi="Times New Roman" w:cs="Times New Roman"/>
          <w:sz w:val="24"/>
          <w:szCs w:val="24"/>
        </w:rPr>
        <w:t>ë</w:t>
      </w:r>
      <w:r w:rsidR="00977064" w:rsidRPr="001F563A">
        <w:rPr>
          <w:rFonts w:ascii="Times New Roman" w:hAnsi="Times New Roman" w:cs="Times New Roman"/>
          <w:sz w:val="24"/>
          <w:szCs w:val="24"/>
        </w:rPr>
        <w:t>rbimit t</w:t>
      </w:r>
      <w:r w:rsidR="00BF2802" w:rsidRPr="001F563A">
        <w:rPr>
          <w:rFonts w:ascii="Times New Roman" w:hAnsi="Times New Roman" w:cs="Times New Roman"/>
          <w:sz w:val="24"/>
          <w:szCs w:val="24"/>
        </w:rPr>
        <w:t>ë</w:t>
      </w:r>
      <w:r w:rsidR="00977064" w:rsidRPr="001F563A">
        <w:rPr>
          <w:rFonts w:ascii="Times New Roman" w:hAnsi="Times New Roman" w:cs="Times New Roman"/>
          <w:sz w:val="24"/>
          <w:szCs w:val="24"/>
        </w:rPr>
        <w:t xml:space="preserve"> ndihm</w:t>
      </w:r>
      <w:r w:rsidR="00BF2802" w:rsidRPr="001F563A">
        <w:rPr>
          <w:rFonts w:ascii="Times New Roman" w:hAnsi="Times New Roman" w:cs="Times New Roman"/>
          <w:sz w:val="24"/>
          <w:szCs w:val="24"/>
        </w:rPr>
        <w:t>ë</w:t>
      </w:r>
      <w:r w:rsidR="00977064" w:rsidRPr="001F563A">
        <w:rPr>
          <w:rFonts w:ascii="Times New Roman" w:hAnsi="Times New Roman" w:cs="Times New Roman"/>
          <w:sz w:val="24"/>
          <w:szCs w:val="24"/>
        </w:rPr>
        <w:t>s juridike par</w:t>
      </w:r>
      <w:r w:rsidR="00BF2802" w:rsidRPr="001F563A">
        <w:rPr>
          <w:rFonts w:ascii="Times New Roman" w:hAnsi="Times New Roman" w:cs="Times New Roman"/>
          <w:sz w:val="24"/>
          <w:szCs w:val="24"/>
        </w:rPr>
        <w:t>ë</w:t>
      </w:r>
      <w:r w:rsidR="00977064" w:rsidRPr="001F563A">
        <w:rPr>
          <w:rFonts w:ascii="Times New Roman" w:hAnsi="Times New Roman" w:cs="Times New Roman"/>
          <w:sz w:val="24"/>
          <w:szCs w:val="24"/>
        </w:rPr>
        <w:t>sore Tiran</w:t>
      </w:r>
      <w:r w:rsidR="00BF2802" w:rsidRPr="001F563A">
        <w:rPr>
          <w:rFonts w:ascii="Times New Roman" w:hAnsi="Times New Roman" w:cs="Times New Roman"/>
          <w:sz w:val="24"/>
          <w:szCs w:val="24"/>
        </w:rPr>
        <w:t>ë</w:t>
      </w:r>
      <w:r w:rsidR="00C0435B">
        <w:rPr>
          <w:rFonts w:ascii="Times New Roman" w:hAnsi="Times New Roman" w:cs="Times New Roman"/>
          <w:sz w:val="24"/>
          <w:szCs w:val="24"/>
        </w:rPr>
        <w:t>;</w:t>
      </w:r>
      <w:r w:rsidR="001F563A" w:rsidRPr="001F563A">
        <w:rPr>
          <w:rFonts w:ascii="Times New Roman" w:hAnsi="Times New Roman" w:cs="Times New Roman"/>
          <w:sz w:val="24"/>
          <w:szCs w:val="24"/>
        </w:rPr>
        <w:t>n</w:t>
      </w:r>
      <w:r w:rsidR="002F120D">
        <w:rPr>
          <w:rFonts w:ascii="Times New Roman" w:hAnsi="Times New Roman" w:cs="Times New Roman"/>
          <w:sz w:val="24"/>
          <w:szCs w:val="24"/>
        </w:rPr>
        <w:t>ë</w:t>
      </w:r>
      <w:r w:rsidR="001F563A" w:rsidRPr="001F563A">
        <w:rPr>
          <w:rFonts w:ascii="Times New Roman" w:hAnsi="Times New Roman" w:cs="Times New Roman"/>
          <w:sz w:val="24"/>
          <w:szCs w:val="24"/>
        </w:rPr>
        <w:t xml:space="preserve"> muajin P</w:t>
      </w:r>
      <w:r w:rsidR="00C0435B">
        <w:rPr>
          <w:rFonts w:ascii="Times New Roman" w:hAnsi="Times New Roman" w:cs="Times New Roman"/>
          <w:sz w:val="24"/>
          <w:szCs w:val="24"/>
        </w:rPr>
        <w:t>rill 2021, me mbështetjen e Fondacionit OSFA.</w:t>
      </w:r>
      <w:r w:rsidR="001F563A" w:rsidRPr="001F563A">
        <w:rPr>
          <w:rFonts w:ascii="Times New Roman" w:eastAsia="Times New Roman" w:hAnsi="Times New Roman" w:cs="Times New Roman"/>
          <w:color w:val="212121"/>
          <w:sz w:val="24"/>
          <w:szCs w:val="24"/>
          <w:lang w:eastAsia="fr-FR"/>
        </w:rPr>
        <w:t xml:space="preserve"> </w:t>
      </w:r>
      <w:r w:rsidR="00C0435B">
        <w:rPr>
          <w:rFonts w:ascii="Times New Roman" w:hAnsi="Times New Roman" w:cs="Times New Roman"/>
          <w:sz w:val="24"/>
          <w:szCs w:val="24"/>
        </w:rPr>
        <w:t>(</w:t>
      </w:r>
      <w:r w:rsidR="00C0435B" w:rsidRPr="009D71CF">
        <w:rPr>
          <w:rFonts w:ascii="Times New Roman" w:hAnsi="Times New Roman" w:cs="Times New Roman"/>
          <w:i/>
          <w:sz w:val="24"/>
          <w:szCs w:val="24"/>
        </w:rPr>
        <w:t>informacion m</w:t>
      </w:r>
      <w:r w:rsidR="00C0435B">
        <w:rPr>
          <w:rFonts w:ascii="Times New Roman" w:hAnsi="Times New Roman" w:cs="Times New Roman"/>
          <w:i/>
          <w:sz w:val="24"/>
          <w:szCs w:val="24"/>
        </w:rPr>
        <w:t>ë</w:t>
      </w:r>
      <w:r w:rsidR="00C0435B" w:rsidRPr="009D71CF">
        <w:rPr>
          <w:rFonts w:ascii="Times New Roman" w:hAnsi="Times New Roman" w:cs="Times New Roman"/>
          <w:i/>
          <w:sz w:val="24"/>
          <w:szCs w:val="24"/>
        </w:rPr>
        <w:t xml:space="preserve"> i detajuar, gjendet n</w:t>
      </w:r>
      <w:r w:rsidR="00C0435B">
        <w:rPr>
          <w:rFonts w:ascii="Times New Roman" w:hAnsi="Times New Roman" w:cs="Times New Roman"/>
          <w:i/>
          <w:sz w:val="24"/>
          <w:szCs w:val="24"/>
        </w:rPr>
        <w:t>ë</w:t>
      </w:r>
      <w:r w:rsidR="00C0435B" w:rsidRPr="009D71CF">
        <w:rPr>
          <w:rFonts w:ascii="Times New Roman" w:hAnsi="Times New Roman" w:cs="Times New Roman"/>
          <w:i/>
          <w:sz w:val="24"/>
          <w:szCs w:val="24"/>
        </w:rPr>
        <w:t xml:space="preserve"> kreun p</w:t>
      </w:r>
      <w:r w:rsidR="00C0435B">
        <w:rPr>
          <w:rFonts w:ascii="Times New Roman" w:hAnsi="Times New Roman" w:cs="Times New Roman"/>
          <w:i/>
          <w:sz w:val="24"/>
          <w:szCs w:val="24"/>
        </w:rPr>
        <w:t>ë</w:t>
      </w:r>
      <w:r w:rsidR="00C0435B" w:rsidRPr="009D71CF">
        <w:rPr>
          <w:rFonts w:ascii="Times New Roman" w:hAnsi="Times New Roman" w:cs="Times New Roman"/>
          <w:i/>
          <w:sz w:val="24"/>
          <w:szCs w:val="24"/>
        </w:rPr>
        <w:t>rkat</w:t>
      </w:r>
      <w:r w:rsidR="00C0435B">
        <w:rPr>
          <w:rFonts w:ascii="Times New Roman" w:hAnsi="Times New Roman" w:cs="Times New Roman"/>
          <w:i/>
          <w:sz w:val="24"/>
          <w:szCs w:val="24"/>
        </w:rPr>
        <w:t>ë</w:t>
      </w:r>
      <w:r w:rsidR="00C0435B" w:rsidRPr="009D71CF">
        <w:rPr>
          <w:rFonts w:ascii="Times New Roman" w:hAnsi="Times New Roman" w:cs="Times New Roman"/>
          <w:i/>
          <w:sz w:val="24"/>
          <w:szCs w:val="24"/>
        </w:rPr>
        <w:t>s</w:t>
      </w:r>
      <w:r w:rsidR="00C0435B">
        <w:rPr>
          <w:rFonts w:ascii="Times New Roman" w:hAnsi="Times New Roman" w:cs="Times New Roman"/>
          <w:sz w:val="24"/>
          <w:szCs w:val="24"/>
        </w:rPr>
        <w:t>).</w:t>
      </w:r>
    </w:p>
    <w:p w:rsidR="006F25D5" w:rsidRPr="00F4586B" w:rsidRDefault="001F563A" w:rsidP="001420D7">
      <w:pPr>
        <w:pStyle w:val="ListParagraph"/>
        <w:numPr>
          <w:ilvl w:val="0"/>
          <w:numId w:val="9"/>
        </w:numPr>
        <w:spacing w:line="276" w:lineRule="auto"/>
        <w:jc w:val="both"/>
        <w:rPr>
          <w:rFonts w:ascii="Times New Roman" w:eastAsia="Times New Roman" w:hAnsi="Times New Roman" w:cs="Times New Roman"/>
          <w:b/>
          <w:color w:val="212121"/>
          <w:sz w:val="24"/>
          <w:szCs w:val="24"/>
          <w:lang w:eastAsia="fr-FR"/>
        </w:rPr>
      </w:pPr>
      <w:r w:rsidRPr="001F563A">
        <w:rPr>
          <w:rFonts w:ascii="Times New Roman" w:hAnsi="Times New Roman" w:cs="Times New Roman"/>
          <w:b/>
          <w:sz w:val="24"/>
          <w:szCs w:val="24"/>
        </w:rPr>
        <w:t>Projekt propozimi: “</w:t>
      </w:r>
      <w:r w:rsidRPr="001F563A">
        <w:rPr>
          <w:rFonts w:ascii="Times New Roman" w:hAnsi="Times New Roman" w:cs="Times New Roman"/>
          <w:b/>
          <w:i/>
          <w:sz w:val="24"/>
          <w:szCs w:val="24"/>
        </w:rPr>
        <w:t>Angazhimi pro-aktiv i paraligjorëve në kuadër të rritjes së aksesit të kategorive vulnerabël në shërbimet e ndihmës juridike të garantuar nga shteti</w:t>
      </w:r>
      <w:r w:rsidRPr="001F563A">
        <w:rPr>
          <w:rFonts w:ascii="Times New Roman" w:hAnsi="Times New Roman" w:cs="Times New Roman"/>
          <w:b/>
          <w:sz w:val="24"/>
          <w:szCs w:val="24"/>
        </w:rPr>
        <w:t>”</w:t>
      </w:r>
    </w:p>
    <w:p w:rsidR="0039056E" w:rsidRPr="006F25D5" w:rsidRDefault="0039056E" w:rsidP="008377BC">
      <w:pPr>
        <w:spacing w:after="0"/>
        <w:jc w:val="both"/>
        <w:rPr>
          <w:rFonts w:ascii="Times New Roman" w:eastAsia="Times New Roman" w:hAnsi="Times New Roman" w:cs="Times New Roman"/>
          <w:noProof w:val="0"/>
          <w:sz w:val="24"/>
          <w:szCs w:val="24"/>
          <w:lang w:val="it-IT"/>
        </w:rPr>
      </w:pPr>
      <w:r w:rsidRPr="0039056E">
        <w:rPr>
          <w:rFonts w:ascii="Times New Roman" w:eastAsia="Times New Roman" w:hAnsi="Times New Roman" w:cs="Times New Roman"/>
          <w:noProof w:val="0"/>
          <w:sz w:val="24"/>
          <w:szCs w:val="24"/>
          <w:lang w:val="it-IT"/>
        </w:rPr>
        <w:t xml:space="preserve">Sikurse rezulton edhe nga eksperienca e shteteve e ndyshme, është e nevojshme që ofrimi i shërbimit të ndihmës juridike parësore të ketë një qasje më proaktive me qëllim identifikimin paraprak të kategorive më në nevojë të cilët hasen me problematika ligjore. Si rrjedhojë, përfshirja e paraligjorëve në ofrimin e ndihmës juridike është një mundësi mjaft e mirë sa i përket identifikimit të komuniteteve në nevojë si dhe vendossjes së një lidhje mes institucioneve shtetërore me komunitetin. </w:t>
      </w:r>
    </w:p>
    <w:p w:rsidR="006F25D5" w:rsidRDefault="006F25D5" w:rsidP="008377BC">
      <w:pPr>
        <w:jc w:val="both"/>
        <w:rPr>
          <w:rFonts w:ascii="Times New Roman" w:eastAsia="Times New Roman" w:hAnsi="Times New Roman" w:cs="Times New Roman"/>
          <w:color w:val="212121"/>
          <w:sz w:val="24"/>
          <w:szCs w:val="24"/>
          <w:lang w:eastAsia="fr-FR"/>
        </w:rPr>
      </w:pPr>
      <w:r w:rsidRPr="006F25D5">
        <w:rPr>
          <w:rFonts w:ascii="Times New Roman" w:eastAsia="Times New Roman" w:hAnsi="Times New Roman" w:cs="Times New Roman"/>
          <w:noProof w:val="0"/>
          <w:sz w:val="24"/>
          <w:szCs w:val="24"/>
          <w:lang w:val="it-IT"/>
        </w:rPr>
        <w:t>P</w:t>
      </w:r>
      <w:r w:rsidR="002F120D">
        <w:rPr>
          <w:rFonts w:ascii="Times New Roman" w:eastAsia="Times New Roman" w:hAnsi="Times New Roman" w:cs="Times New Roman"/>
          <w:noProof w:val="0"/>
          <w:sz w:val="24"/>
          <w:szCs w:val="24"/>
          <w:lang w:val="it-IT"/>
        </w:rPr>
        <w:t>ë</w:t>
      </w:r>
      <w:r w:rsidRPr="006F25D5">
        <w:rPr>
          <w:rFonts w:ascii="Times New Roman" w:eastAsia="Times New Roman" w:hAnsi="Times New Roman" w:cs="Times New Roman"/>
          <w:noProof w:val="0"/>
          <w:sz w:val="24"/>
          <w:szCs w:val="24"/>
          <w:lang w:val="it-IT"/>
        </w:rPr>
        <w:t>r k</w:t>
      </w:r>
      <w:r w:rsidR="002F120D">
        <w:rPr>
          <w:rFonts w:ascii="Times New Roman" w:eastAsia="Times New Roman" w:hAnsi="Times New Roman" w:cs="Times New Roman"/>
          <w:noProof w:val="0"/>
          <w:sz w:val="24"/>
          <w:szCs w:val="24"/>
          <w:lang w:val="it-IT"/>
        </w:rPr>
        <w:t>ë</w:t>
      </w:r>
      <w:r w:rsidRPr="006F25D5">
        <w:rPr>
          <w:rFonts w:ascii="Times New Roman" w:eastAsia="Times New Roman" w:hAnsi="Times New Roman" w:cs="Times New Roman"/>
          <w:noProof w:val="0"/>
          <w:sz w:val="24"/>
          <w:szCs w:val="24"/>
          <w:lang w:val="it-IT"/>
        </w:rPr>
        <w:t>t</w:t>
      </w:r>
      <w:r w:rsidR="002F120D">
        <w:rPr>
          <w:rFonts w:ascii="Times New Roman" w:eastAsia="Times New Roman" w:hAnsi="Times New Roman" w:cs="Times New Roman"/>
          <w:noProof w:val="0"/>
          <w:sz w:val="24"/>
          <w:szCs w:val="24"/>
          <w:lang w:val="it-IT"/>
        </w:rPr>
        <w:t>ë</w:t>
      </w:r>
      <w:r w:rsidRPr="006F25D5">
        <w:rPr>
          <w:rFonts w:ascii="Times New Roman" w:eastAsia="Times New Roman" w:hAnsi="Times New Roman" w:cs="Times New Roman"/>
          <w:noProof w:val="0"/>
          <w:sz w:val="24"/>
          <w:szCs w:val="24"/>
          <w:lang w:val="it-IT"/>
        </w:rPr>
        <w:t xml:space="preserve"> arsye, Drejtoria e Ndihm</w:t>
      </w:r>
      <w:r w:rsidR="002F120D">
        <w:rPr>
          <w:rFonts w:ascii="Times New Roman" w:eastAsia="Times New Roman" w:hAnsi="Times New Roman" w:cs="Times New Roman"/>
          <w:noProof w:val="0"/>
          <w:sz w:val="24"/>
          <w:szCs w:val="24"/>
          <w:lang w:val="it-IT"/>
        </w:rPr>
        <w:t>ë</w:t>
      </w:r>
      <w:r w:rsidRPr="006F25D5">
        <w:rPr>
          <w:rFonts w:ascii="Times New Roman" w:eastAsia="Times New Roman" w:hAnsi="Times New Roman" w:cs="Times New Roman"/>
          <w:noProof w:val="0"/>
          <w:sz w:val="24"/>
          <w:szCs w:val="24"/>
          <w:lang w:val="it-IT"/>
        </w:rPr>
        <w:t>s Juridike Falas ka propozuar pran</w:t>
      </w:r>
      <w:r w:rsidR="002F120D">
        <w:rPr>
          <w:rFonts w:ascii="Times New Roman" w:eastAsia="Times New Roman" w:hAnsi="Times New Roman" w:cs="Times New Roman"/>
          <w:noProof w:val="0"/>
          <w:sz w:val="24"/>
          <w:szCs w:val="24"/>
          <w:lang w:val="it-IT"/>
        </w:rPr>
        <w:t>ë</w:t>
      </w:r>
      <w:r w:rsidRPr="006F25D5">
        <w:rPr>
          <w:rFonts w:ascii="Times New Roman" w:eastAsia="Times New Roman" w:hAnsi="Times New Roman" w:cs="Times New Roman"/>
          <w:noProof w:val="0"/>
          <w:sz w:val="24"/>
          <w:szCs w:val="24"/>
          <w:lang w:val="it-IT"/>
        </w:rPr>
        <w:t xml:space="preserve"> OSFA mb</w:t>
      </w:r>
      <w:r w:rsidR="002F120D">
        <w:rPr>
          <w:rFonts w:ascii="Times New Roman" w:eastAsia="Times New Roman" w:hAnsi="Times New Roman" w:cs="Times New Roman"/>
          <w:noProof w:val="0"/>
          <w:sz w:val="24"/>
          <w:szCs w:val="24"/>
          <w:lang w:val="it-IT"/>
        </w:rPr>
        <w:t>ë</w:t>
      </w:r>
      <w:r w:rsidRPr="006F25D5">
        <w:rPr>
          <w:rFonts w:ascii="Times New Roman" w:eastAsia="Times New Roman" w:hAnsi="Times New Roman" w:cs="Times New Roman"/>
          <w:noProof w:val="0"/>
          <w:sz w:val="24"/>
          <w:szCs w:val="24"/>
          <w:lang w:val="it-IT"/>
        </w:rPr>
        <w:t>shtetjen sa i p</w:t>
      </w:r>
      <w:r w:rsidR="002F120D">
        <w:rPr>
          <w:rFonts w:ascii="Times New Roman" w:eastAsia="Times New Roman" w:hAnsi="Times New Roman" w:cs="Times New Roman"/>
          <w:noProof w:val="0"/>
          <w:sz w:val="24"/>
          <w:szCs w:val="24"/>
          <w:lang w:val="it-IT"/>
        </w:rPr>
        <w:t>ë</w:t>
      </w:r>
      <w:r w:rsidRPr="006F25D5">
        <w:rPr>
          <w:rFonts w:ascii="Times New Roman" w:eastAsia="Times New Roman" w:hAnsi="Times New Roman" w:cs="Times New Roman"/>
          <w:noProof w:val="0"/>
          <w:sz w:val="24"/>
          <w:szCs w:val="24"/>
          <w:lang w:val="it-IT"/>
        </w:rPr>
        <w:t xml:space="preserve">rket projekt-propozimit </w:t>
      </w:r>
      <w:r w:rsidRPr="006F25D5">
        <w:rPr>
          <w:rFonts w:ascii="Times New Roman" w:hAnsi="Times New Roman" w:cs="Times New Roman"/>
          <w:sz w:val="24"/>
          <w:szCs w:val="24"/>
        </w:rPr>
        <w:t>: “</w:t>
      </w:r>
      <w:r w:rsidRPr="006F25D5">
        <w:rPr>
          <w:rFonts w:ascii="Times New Roman" w:hAnsi="Times New Roman" w:cs="Times New Roman"/>
          <w:i/>
          <w:sz w:val="24"/>
          <w:szCs w:val="24"/>
        </w:rPr>
        <w:t>Angazhimi pro-aktiv i paraligjorëve në kuadër të rritjes së aksesit të kategorive vulnerabël në shërbimet e ndihmës juridike të garantuar nga shteti</w:t>
      </w:r>
      <w:r w:rsidRPr="006F25D5">
        <w:rPr>
          <w:rFonts w:ascii="Times New Roman" w:hAnsi="Times New Roman" w:cs="Times New Roman"/>
          <w:sz w:val="24"/>
          <w:szCs w:val="24"/>
        </w:rPr>
        <w:t>”</w:t>
      </w:r>
      <w:r>
        <w:rPr>
          <w:rFonts w:ascii="Times New Roman" w:hAnsi="Times New Roman" w:cs="Times New Roman"/>
          <w:sz w:val="24"/>
          <w:szCs w:val="24"/>
        </w:rPr>
        <w:t>.</w:t>
      </w:r>
    </w:p>
    <w:p w:rsidR="0039056E" w:rsidRPr="006F25D5" w:rsidRDefault="0039056E" w:rsidP="008377BC">
      <w:pPr>
        <w:jc w:val="both"/>
        <w:rPr>
          <w:rFonts w:ascii="Times New Roman" w:eastAsia="Times New Roman" w:hAnsi="Times New Roman" w:cs="Times New Roman"/>
          <w:color w:val="212121"/>
          <w:sz w:val="24"/>
          <w:szCs w:val="24"/>
          <w:lang w:eastAsia="fr-FR"/>
        </w:rPr>
      </w:pPr>
      <w:r>
        <w:rPr>
          <w:rFonts w:ascii="Times New Roman" w:hAnsi="Times New Roman" w:cs="Times New Roman"/>
          <w:color w:val="000000"/>
          <w:sz w:val="24"/>
          <w:szCs w:val="24"/>
        </w:rPr>
        <w:t xml:space="preserve">Ky projekt ka per synim rekrutimin e 2 paraligjoreve prane Qendres se Sherbimit te Ndihmes Juridike Paresore te cilet do te ushtrojne veprimtarine e tyre ne terren me qellim evidentimin e komuniteteve </w:t>
      </w:r>
      <w:r>
        <w:rPr>
          <w:rFonts w:ascii="Times New Roman" w:hAnsi="Times New Roman" w:cs="Times New Roman"/>
          <w:i/>
          <w:iCs/>
          <w:color w:val="000000"/>
          <w:sz w:val="24"/>
          <w:szCs w:val="24"/>
        </w:rPr>
        <w:t>(kategori perfituese te ligjit)</w:t>
      </w:r>
      <w:r>
        <w:rPr>
          <w:rFonts w:ascii="Times New Roman" w:hAnsi="Times New Roman" w:cs="Times New Roman"/>
          <w:color w:val="000000"/>
          <w:sz w:val="24"/>
          <w:szCs w:val="24"/>
        </w:rPr>
        <w:t xml:space="preserve"> qe kane nevoje per sherbim ligjore falas si dhe zhvillim e aktiviteteve promovuese/dergjegjesuese.</w:t>
      </w:r>
    </w:p>
    <w:p w:rsidR="0039056E" w:rsidRPr="006F25D5" w:rsidRDefault="0039056E" w:rsidP="001420D7">
      <w:pPr>
        <w:pStyle w:val="ListParagraph"/>
        <w:numPr>
          <w:ilvl w:val="0"/>
          <w:numId w:val="14"/>
        </w:numPr>
        <w:spacing w:line="276" w:lineRule="auto"/>
        <w:rPr>
          <w:i/>
        </w:rPr>
      </w:pPr>
      <w:r w:rsidRPr="006F25D5">
        <w:rPr>
          <w:rFonts w:ascii="Times New Roman" w:hAnsi="Times New Roman" w:cs="Times New Roman"/>
          <w:i/>
          <w:iCs/>
          <w:color w:val="000000"/>
          <w:sz w:val="24"/>
          <w:szCs w:val="24"/>
        </w:rPr>
        <w:t>Objektivi nr. 1:</w:t>
      </w:r>
      <w:r w:rsidR="00696C28">
        <w:rPr>
          <w:rFonts w:ascii="Times New Roman" w:hAnsi="Times New Roman" w:cs="Times New Roman"/>
          <w:i/>
          <w:iCs/>
          <w:color w:val="000000"/>
          <w:sz w:val="24"/>
          <w:szCs w:val="24"/>
        </w:rPr>
        <w:t xml:space="preserve"> </w:t>
      </w:r>
      <w:r w:rsidRPr="006F25D5">
        <w:rPr>
          <w:rFonts w:ascii="Times New Roman" w:hAnsi="Times New Roman" w:cs="Times New Roman"/>
          <w:i/>
          <w:iCs/>
          <w:color w:val="000000"/>
          <w:sz w:val="24"/>
          <w:szCs w:val="24"/>
        </w:rPr>
        <w:t xml:space="preserve">Angazhimi i 2 (dy) paraligjorëve pranë Qendrës së Shërbimit të Ndihmës Juridike Parësore Tiranë </w:t>
      </w:r>
    </w:p>
    <w:p w:rsidR="0039056E" w:rsidRPr="006F25D5" w:rsidRDefault="0039056E" w:rsidP="001420D7">
      <w:pPr>
        <w:pStyle w:val="ListParagraph"/>
        <w:numPr>
          <w:ilvl w:val="0"/>
          <w:numId w:val="14"/>
        </w:numPr>
        <w:spacing w:line="276" w:lineRule="auto"/>
        <w:rPr>
          <w:i/>
        </w:rPr>
      </w:pPr>
      <w:r w:rsidRPr="006F25D5">
        <w:rPr>
          <w:rFonts w:ascii="Times New Roman" w:hAnsi="Times New Roman" w:cs="Times New Roman"/>
          <w:i/>
          <w:iCs/>
          <w:color w:val="000000"/>
          <w:sz w:val="24"/>
          <w:szCs w:val="24"/>
        </w:rPr>
        <w:t xml:space="preserve">Objektivi nr. 2: </w:t>
      </w:r>
      <w:r w:rsidRPr="006F25D5">
        <w:rPr>
          <w:rFonts w:ascii="Times New Roman" w:hAnsi="Times New Roman" w:cs="Times New Roman"/>
          <w:i/>
          <w:color w:val="000000"/>
          <w:sz w:val="24"/>
          <w:szCs w:val="24"/>
        </w:rPr>
        <w:t>Trajnimi i paraligjorëve mbi sistemin e ndihmës juridike të garantuar nga shteti nga Drejtoria e Ndihmes Juridike Falas</w:t>
      </w:r>
    </w:p>
    <w:p w:rsidR="0039056E" w:rsidRPr="006F25D5" w:rsidRDefault="0039056E" w:rsidP="001420D7">
      <w:pPr>
        <w:pStyle w:val="ListParagraph"/>
        <w:numPr>
          <w:ilvl w:val="0"/>
          <w:numId w:val="14"/>
        </w:numPr>
        <w:spacing w:line="276" w:lineRule="auto"/>
        <w:rPr>
          <w:i/>
        </w:rPr>
      </w:pPr>
      <w:r w:rsidRPr="006F25D5">
        <w:rPr>
          <w:rFonts w:ascii="Times New Roman" w:hAnsi="Times New Roman" w:cs="Times New Roman"/>
          <w:i/>
          <w:iCs/>
          <w:color w:val="000000"/>
          <w:sz w:val="24"/>
          <w:szCs w:val="24"/>
        </w:rPr>
        <w:t xml:space="preserve">Objektivi nr. 3: </w:t>
      </w:r>
      <w:r w:rsidRPr="006F25D5">
        <w:rPr>
          <w:rFonts w:ascii="Times New Roman" w:hAnsi="Times New Roman" w:cs="Times New Roman"/>
          <w:i/>
          <w:color w:val="000000"/>
          <w:sz w:val="24"/>
          <w:szCs w:val="24"/>
        </w:rPr>
        <w:t>Krijimi i një rrjeti me paraligjorët e tjerë të angazhuar pranë Organizatave Jofitimprurëse me fokus bashkëpunimin në refe</w:t>
      </w:r>
      <w:r w:rsidR="006F25D5">
        <w:rPr>
          <w:rFonts w:ascii="Times New Roman" w:hAnsi="Times New Roman" w:cs="Times New Roman"/>
          <w:i/>
          <w:color w:val="000000"/>
          <w:sz w:val="24"/>
          <w:szCs w:val="24"/>
        </w:rPr>
        <w:t xml:space="preserve">rimin e rasteve dhe zgjidhjen e </w:t>
      </w:r>
      <w:r w:rsidRPr="006F25D5">
        <w:rPr>
          <w:rFonts w:ascii="Times New Roman" w:hAnsi="Times New Roman" w:cs="Times New Roman"/>
          <w:i/>
          <w:color w:val="000000"/>
          <w:sz w:val="24"/>
          <w:szCs w:val="24"/>
        </w:rPr>
        <w:t>problematikave.</w:t>
      </w:r>
    </w:p>
    <w:p w:rsidR="00C0435B" w:rsidRPr="00696C28" w:rsidRDefault="00C0435B" w:rsidP="00696C28">
      <w:pPr>
        <w:pStyle w:val="NormalWeb"/>
        <w:spacing w:line="276" w:lineRule="auto"/>
        <w:jc w:val="both"/>
      </w:pPr>
      <w:r>
        <w:lastRenderedPageBreak/>
        <w:t xml:space="preserve">Nga ana e </w:t>
      </w:r>
      <w:r w:rsidR="006F25D5" w:rsidRPr="00F4586B">
        <w:t xml:space="preserve">Fondacionit OSFA </w:t>
      </w:r>
      <w:r>
        <w:t>jemi bërë me dije mbi miratimin e këtij projekt-propozimi dhe do të procedohet me nënshkrimin e kontratës së grantit në muajin Korrik 2021.</w:t>
      </w:r>
    </w:p>
    <w:p w:rsidR="008034C7" w:rsidRPr="001629F2" w:rsidRDefault="002D1CB9" w:rsidP="007D66D1">
      <w:pPr>
        <w:pStyle w:val="Heading1"/>
        <w:numPr>
          <w:ilvl w:val="0"/>
          <w:numId w:val="24"/>
        </w:numPr>
        <w:rPr>
          <w:sz w:val="28"/>
          <w:szCs w:val="28"/>
        </w:rPr>
      </w:pPr>
      <w:bookmarkStart w:id="64" w:name="_Toc76996058"/>
      <w:r w:rsidRPr="001629F2">
        <w:rPr>
          <w:sz w:val="28"/>
          <w:szCs w:val="28"/>
        </w:rPr>
        <w:t>Raportimi dhe menaxhimi financiar</w:t>
      </w:r>
      <w:bookmarkEnd w:id="64"/>
    </w:p>
    <w:p w:rsidR="00390B03" w:rsidRDefault="00390B03" w:rsidP="008377BC">
      <w:pPr>
        <w:spacing w:after="0"/>
        <w:jc w:val="both"/>
        <w:rPr>
          <w:rFonts w:ascii="Times New Roman" w:hAnsi="Times New Roman" w:cs="Times New Roman"/>
          <w:sz w:val="24"/>
          <w:szCs w:val="24"/>
          <w:highlight w:val="yellow"/>
        </w:rPr>
      </w:pPr>
    </w:p>
    <w:p w:rsidR="007D66D1" w:rsidRPr="007D66D1" w:rsidRDefault="007D66D1" w:rsidP="007D66D1">
      <w:pPr>
        <w:spacing w:after="0"/>
        <w:jc w:val="both"/>
        <w:rPr>
          <w:rFonts w:ascii="Times New Roman" w:hAnsi="Times New Roman" w:cs="Times New Roman"/>
          <w:sz w:val="24"/>
          <w:szCs w:val="24"/>
        </w:rPr>
      </w:pPr>
      <w:r w:rsidRPr="007D66D1">
        <w:rPr>
          <w:rFonts w:ascii="Times New Roman" w:hAnsi="Times New Roman" w:cs="Times New Roman"/>
          <w:sz w:val="24"/>
          <w:szCs w:val="24"/>
        </w:rPr>
        <w:t xml:space="preserve">Në zbatim te ligjit nr.137/2020 “Për buxhetin e vitit 2021, në Republikën e Shqipërisë”, ligjit nr.10296,datë 08.07.2010 “ Për menaxhimin financiar dhe kontrollin” si dhe në zbatim të kompetencave të parashikuara në ligjin nr. 111/2017, datë 14.12.2017 “Për ndihmën juridike të garantuar nga shteti”, në nenin 8, pika b) </w:t>
      </w:r>
      <w:r w:rsidRPr="007D66D1">
        <w:rPr>
          <w:rFonts w:ascii="Times New Roman" w:hAnsi="Times New Roman" w:cs="Times New Roman"/>
          <w:i/>
          <w:sz w:val="24"/>
          <w:szCs w:val="24"/>
        </w:rPr>
        <w:t xml:space="preserve">DNJF i paraqet Ministrit të Drejtësisë raporte tremujore mbi zbatimin e këtij ligji dhe mbi përdorimin e mjeteve financiare buxhetore të alokuara për ofrimin e ndihmës juridike; </w:t>
      </w:r>
      <w:r w:rsidRPr="007D66D1">
        <w:rPr>
          <w:rFonts w:ascii="Times New Roman" w:hAnsi="Times New Roman" w:cs="Times New Roman"/>
          <w:sz w:val="24"/>
          <w:szCs w:val="24"/>
        </w:rPr>
        <w:t>dhe</w:t>
      </w:r>
      <w:r w:rsidRPr="007D66D1">
        <w:rPr>
          <w:rFonts w:ascii="Times New Roman" w:hAnsi="Times New Roman" w:cs="Times New Roman"/>
          <w:i/>
          <w:sz w:val="24"/>
          <w:szCs w:val="24"/>
        </w:rPr>
        <w:t xml:space="preserve"> ç) menaxhon fondet buxhetore për dhënien e ndihmës juridike, </w:t>
      </w:r>
      <w:r w:rsidRPr="007D66D1">
        <w:rPr>
          <w:rFonts w:ascii="Times New Roman" w:hAnsi="Times New Roman" w:cs="Times New Roman"/>
          <w:sz w:val="24"/>
          <w:szCs w:val="24"/>
        </w:rPr>
        <w:t xml:space="preserve">DNJF: </w:t>
      </w:r>
    </w:p>
    <w:p w:rsidR="007D66D1" w:rsidRPr="007D66D1" w:rsidRDefault="007D66D1" w:rsidP="007D66D1">
      <w:pPr>
        <w:spacing w:after="0"/>
        <w:jc w:val="both"/>
        <w:rPr>
          <w:rFonts w:ascii="Times New Roman" w:hAnsi="Times New Roman" w:cs="Times New Roman"/>
          <w:b/>
          <w:sz w:val="24"/>
          <w:szCs w:val="24"/>
          <w:highlight w:val="yellow"/>
        </w:rPr>
      </w:pPr>
    </w:p>
    <w:p w:rsidR="007D66D1" w:rsidRPr="007D66D1" w:rsidRDefault="007D66D1" w:rsidP="007D66D1">
      <w:pPr>
        <w:numPr>
          <w:ilvl w:val="0"/>
          <w:numId w:val="4"/>
        </w:numPr>
        <w:spacing w:after="0" w:line="259" w:lineRule="auto"/>
        <w:ind w:left="1080"/>
        <w:contextualSpacing/>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Ka hartuar Rregjistrin e Riskut të DNJF për vitin 2021;</w:t>
      </w:r>
    </w:p>
    <w:p w:rsidR="007D66D1" w:rsidRPr="007D66D1" w:rsidRDefault="007D66D1" w:rsidP="007D66D1">
      <w:pPr>
        <w:numPr>
          <w:ilvl w:val="0"/>
          <w:numId w:val="4"/>
        </w:numPr>
        <w:spacing w:after="0" w:line="259" w:lineRule="auto"/>
        <w:ind w:left="1080"/>
        <w:contextualSpacing/>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Ka hartuar Planin e Punës për periudhën Janar – Qershor 2021;</w:t>
      </w:r>
    </w:p>
    <w:p w:rsidR="007D66D1" w:rsidRPr="007D66D1" w:rsidRDefault="007D66D1" w:rsidP="007D66D1">
      <w:pPr>
        <w:numPr>
          <w:ilvl w:val="0"/>
          <w:numId w:val="4"/>
        </w:numPr>
        <w:spacing w:after="0" w:line="259" w:lineRule="auto"/>
        <w:ind w:left="1080"/>
        <w:contextualSpacing/>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Ka paraqitur Ministrisë së Drejtësisë dhe Degës së Thesarit Tiranë raportime mujore për përdorimin e buxhetit të DNJF;</w:t>
      </w:r>
    </w:p>
    <w:p w:rsidR="007D66D1" w:rsidRPr="007D66D1" w:rsidRDefault="007D66D1" w:rsidP="007D66D1">
      <w:pPr>
        <w:numPr>
          <w:ilvl w:val="0"/>
          <w:numId w:val="4"/>
        </w:numPr>
        <w:spacing w:after="0" w:line="259" w:lineRule="auto"/>
        <w:ind w:left="1080"/>
        <w:contextualSpacing/>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Ka paraqitur Ministrisë së Drejtësisë projekt-buxhetin afatmesëm të DNJF për vitin 2022-2024;</w:t>
      </w:r>
    </w:p>
    <w:p w:rsidR="007D66D1" w:rsidRPr="007D66D1" w:rsidRDefault="007D66D1" w:rsidP="007D66D1">
      <w:pPr>
        <w:numPr>
          <w:ilvl w:val="0"/>
          <w:numId w:val="4"/>
        </w:numPr>
        <w:spacing w:after="0" w:line="259" w:lineRule="auto"/>
        <w:ind w:left="1080"/>
        <w:contextualSpacing/>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Ka hartuar rregjistrin e parashikimeve të prokurimeve publike për vitin 2021 dhe ia ka raportuar Ministrisë së Drejtësisë dhe Degës së Thesarit Tiranë;</w:t>
      </w:r>
    </w:p>
    <w:p w:rsidR="007D66D1" w:rsidRPr="007D66D1" w:rsidRDefault="007D66D1" w:rsidP="007D66D1">
      <w:pPr>
        <w:numPr>
          <w:ilvl w:val="0"/>
          <w:numId w:val="4"/>
        </w:numPr>
        <w:spacing w:after="0" w:line="259" w:lineRule="auto"/>
        <w:ind w:left="1080"/>
        <w:contextualSpacing/>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Marrjen e masave për zbatimin e kontratës së grantit nr. 8480 të dhënë nga organizata OSFA;</w:t>
      </w:r>
    </w:p>
    <w:p w:rsidR="007D66D1" w:rsidRPr="007D66D1" w:rsidRDefault="007D66D1" w:rsidP="007D66D1">
      <w:pPr>
        <w:numPr>
          <w:ilvl w:val="0"/>
          <w:numId w:val="4"/>
        </w:numPr>
        <w:spacing w:after="0" w:line="259" w:lineRule="auto"/>
        <w:ind w:left="1080"/>
        <w:contextualSpacing/>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Marrjen e masave për zbatimin e kontratës së grantit të dhënë nga organizata UNDP.</w:t>
      </w:r>
    </w:p>
    <w:p w:rsidR="007D66D1" w:rsidRPr="007D66D1" w:rsidRDefault="007D66D1" w:rsidP="007D66D1">
      <w:pPr>
        <w:numPr>
          <w:ilvl w:val="0"/>
          <w:numId w:val="4"/>
        </w:numPr>
        <w:spacing w:after="0" w:line="259" w:lineRule="auto"/>
        <w:ind w:left="1080"/>
        <w:contextualSpacing/>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Ka ndihmuar në ndërtimin e Strategjisë Ndërsektoriale të Drejtësisë dhe planit të saj të veprimit.</w:t>
      </w:r>
    </w:p>
    <w:p w:rsidR="007D66D1" w:rsidRPr="007D66D1" w:rsidRDefault="007D66D1" w:rsidP="007D66D1">
      <w:pPr>
        <w:spacing w:after="0"/>
        <w:ind w:left="1080"/>
        <w:contextualSpacing/>
        <w:jc w:val="both"/>
        <w:rPr>
          <w:rFonts w:ascii="Times New Roman" w:hAnsi="Times New Roman" w:cs="Times New Roman"/>
          <w:noProof w:val="0"/>
          <w:sz w:val="24"/>
          <w:szCs w:val="24"/>
          <w:highlight w:val="yellow"/>
          <w:lang w:val="en-US"/>
        </w:rPr>
      </w:pPr>
    </w:p>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t>Zbatimi i buxhetit në kohë dhe në respektim të përcaktimeve/detyrimeve ligjore, përveçse një faktor orientues, është edhe një instrument stimulues për aktivitetin ekonomik nëpërmjet ekzekutimit të shpenzimeve publike. Realizimi me efektivitet i shpenzimeve buxhetore të programit, tregon një pasqyrë të saktë të shpenzimeve të realizuara.</w:t>
      </w:r>
    </w:p>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t>Gjatë tremujorit të parë të vitit 2021 DNJF ka hartuar Rregjistrin e Riskut për vitin në fjalë, ka mbyllur raportimet e vitit 2020 që kanë patur afat deri në tremujorin e parë të këtij viti si Raporti i Monitorimit dhe Pyetësori i Vetëvlerësimit për Manaxhimin Financiar dhe Kontrollin. Gjithashtu ka mbyllur edhe pasqyrat financiare të vitit që lamë pas.</w:t>
      </w:r>
    </w:p>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t>Gjatë tremujorit të dytë DNJF ka ndjekur zbatimin e kontratave dypalëshe të lidhura me organzatat ndërkombëtare OSFA dhe UNDP në mbështetje të ndihmës juridike falas, si edhe ka raportuar pranë këtyre organizatave mbi natyrën e shpenzimeve duke i dokumentuar ato. Me përfundimin e këtyre kontratave janë zhvilluar bisedime me përfaqësues të OSFA dhe UNDP për të diskutuar rreth mbështjetjes së tyre financiare për vijueshmërinë e bashkëpunimit. Aktualisht jemi në fazën e nënshkrimit të marrëveshjes me OSFA dhe të diskutimeve me UNDP.</w:t>
      </w:r>
    </w:p>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lastRenderedPageBreak/>
        <w:t xml:space="preserve">Gjatë gjashtëmujorit të parë të vitit 2021 DNJF, në zbatim të Rregjistrit të parashikimeve të prokurimeve ka arritur të realizojë prokurimin e pajisjeve elektronike dhe pajisjeve e orendive të zyrës në kuadër të fondit të investimeve që i janë akorduar. </w:t>
      </w:r>
    </w:p>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t>DNJF ka hartuar Planin e Punës për periudhën Janar – Qershor 2021, për të patur një organizim më të mirë të detyrave bazuar në prioritetet e tyre dhe në afatet kohore.</w:t>
      </w:r>
    </w:p>
    <w:p w:rsidR="007D66D1" w:rsidRPr="007D66D1" w:rsidRDefault="007D66D1" w:rsidP="007D66D1">
      <w:pPr>
        <w:spacing w:after="0"/>
        <w:jc w:val="both"/>
        <w:rPr>
          <w:rFonts w:ascii="Times New Roman" w:hAnsi="Times New Roman" w:cs="Times New Roman"/>
          <w:sz w:val="24"/>
          <w:szCs w:val="24"/>
        </w:rPr>
      </w:pPr>
      <w:r w:rsidRPr="007D66D1">
        <w:rPr>
          <w:rFonts w:ascii="Times New Roman" w:hAnsi="Times New Roman" w:cs="Times New Roman"/>
          <w:sz w:val="24"/>
          <w:szCs w:val="24"/>
        </w:rPr>
        <w:t>Gjithashtu DNJF ka ndihmuar në ndërtimin e Strategjisë Ndërsektoriale të Drejtësisë për një periudhë 5 vjeçare dhe planit të saj të veprimit, si edhe në plotësimin e Modelit të Kostimit Financiar sipas standarteve IPSIS për objektivat e saj.</w:t>
      </w:r>
    </w:p>
    <w:p w:rsidR="007D66D1" w:rsidRPr="007D66D1" w:rsidRDefault="007D66D1" w:rsidP="007D66D1">
      <w:pPr>
        <w:spacing w:after="0"/>
        <w:jc w:val="both"/>
        <w:rPr>
          <w:rFonts w:ascii="Times New Roman" w:hAnsi="Times New Roman" w:cs="Times New Roman"/>
          <w:sz w:val="24"/>
          <w:szCs w:val="24"/>
          <w:highlight w:val="yellow"/>
        </w:rPr>
      </w:pPr>
    </w:p>
    <w:p w:rsidR="007D66D1" w:rsidRDefault="007D66D1" w:rsidP="007D66D1">
      <w:pPr>
        <w:spacing w:after="0"/>
        <w:jc w:val="both"/>
        <w:rPr>
          <w:rFonts w:ascii="Times New Roman" w:hAnsi="Times New Roman" w:cs="Times New Roman"/>
          <w:sz w:val="24"/>
          <w:szCs w:val="24"/>
        </w:rPr>
      </w:pPr>
      <w:r w:rsidRPr="007D66D1">
        <w:rPr>
          <w:rFonts w:ascii="Times New Roman" w:hAnsi="Times New Roman" w:cs="Times New Roman"/>
          <w:sz w:val="24"/>
          <w:szCs w:val="24"/>
        </w:rPr>
        <w:t>Në kuadër të Udhëzimit plotësues nr. 8 datë 03.03.2021, “</w:t>
      </w:r>
      <w:r w:rsidRPr="007D66D1">
        <w:rPr>
          <w:rFonts w:ascii="Times New Roman" w:hAnsi="Times New Roman" w:cs="Times New Roman"/>
          <w:i/>
          <w:sz w:val="24"/>
          <w:szCs w:val="24"/>
        </w:rPr>
        <w:t>Për përgatitjen e programit buxhetor afatmesëm</w:t>
      </w:r>
      <w:r w:rsidRPr="007D66D1">
        <w:rPr>
          <w:rFonts w:ascii="Times New Roman" w:hAnsi="Times New Roman" w:cs="Times New Roman"/>
          <w:sz w:val="24"/>
          <w:szCs w:val="24"/>
        </w:rPr>
        <w:t xml:space="preserve">” DNJF ka hartuar fazën e parë të Projekt-buxhetit për vitin 2022-2024 duke u bazuar në evidenca të mëparshme dhe duke bërë një parashikim real të rritjes së aktivitetit të saj në vitet në vijim. </w:t>
      </w:r>
    </w:p>
    <w:p w:rsidR="007D66D1" w:rsidRPr="007D66D1" w:rsidRDefault="007D66D1" w:rsidP="007D66D1">
      <w:pPr>
        <w:spacing w:after="0"/>
        <w:jc w:val="both"/>
        <w:rPr>
          <w:rFonts w:ascii="Times New Roman" w:hAnsi="Times New Roman" w:cs="Times New Roman"/>
          <w:sz w:val="24"/>
          <w:szCs w:val="24"/>
        </w:rPr>
      </w:pPr>
    </w:p>
    <w:p w:rsidR="007D66D1" w:rsidRPr="001629F2" w:rsidRDefault="007D66D1" w:rsidP="007D66D1">
      <w:pPr>
        <w:pStyle w:val="Heading2"/>
        <w:numPr>
          <w:ilvl w:val="1"/>
          <w:numId w:val="24"/>
        </w:numPr>
        <w:rPr>
          <w:sz w:val="24"/>
          <w:szCs w:val="24"/>
          <w:lang w:val="en-US"/>
        </w:rPr>
      </w:pPr>
      <w:bookmarkStart w:id="65" w:name="_Toc76996059"/>
      <w:r w:rsidRPr="001629F2">
        <w:rPr>
          <w:sz w:val="24"/>
          <w:szCs w:val="24"/>
          <w:lang w:val="en-US"/>
        </w:rPr>
        <w:t>Realizimi i fondeve buxhetore:</w:t>
      </w:r>
      <w:bookmarkEnd w:id="65"/>
    </w:p>
    <w:p w:rsidR="007D66D1" w:rsidRPr="007D66D1" w:rsidRDefault="007D66D1" w:rsidP="007D66D1">
      <w:pPr>
        <w:spacing w:after="160" w:line="259" w:lineRule="auto"/>
        <w:jc w:val="both"/>
        <w:rPr>
          <w:rFonts w:ascii="Times New Roman" w:hAnsi="Times New Roman" w:cs="Times New Roman"/>
          <w:noProof w:val="0"/>
          <w:sz w:val="24"/>
          <w:szCs w:val="24"/>
          <w:lang w:val="en-US"/>
        </w:rPr>
      </w:pPr>
    </w:p>
    <w:p w:rsidR="007D66D1" w:rsidRPr="007D66D1" w:rsidRDefault="007D66D1" w:rsidP="007D66D1">
      <w:pPr>
        <w:shd w:val="clear" w:color="auto" w:fill="FFFFFF"/>
        <w:spacing w:after="160"/>
        <w:ind w:right="-1"/>
        <w:jc w:val="both"/>
        <w:rPr>
          <w:rFonts w:ascii="Times New Roman" w:hAnsi="Times New Roman" w:cs="Times New Roman"/>
          <w:noProof w:val="0"/>
          <w:sz w:val="24"/>
          <w:szCs w:val="24"/>
          <w:lang w:val="en-US" w:eastAsia="ja-JP"/>
        </w:rPr>
      </w:pPr>
      <w:r w:rsidRPr="007D66D1">
        <w:rPr>
          <w:rFonts w:ascii="Times New Roman" w:hAnsi="Times New Roman" w:cs="Times New Roman"/>
          <w:b/>
          <w:bCs/>
          <w:i/>
          <w:noProof w:val="0"/>
          <w:sz w:val="24"/>
          <w:szCs w:val="24"/>
          <w:lang w:val="en-US" w:eastAsia="ja-JP"/>
        </w:rPr>
        <w:t>Shpenzimet për pagat (600)</w:t>
      </w:r>
      <w:r w:rsidRPr="007D66D1">
        <w:rPr>
          <w:rFonts w:ascii="Times New Roman" w:hAnsi="Times New Roman" w:cs="Times New Roman"/>
          <w:i/>
          <w:noProof w:val="0"/>
          <w:sz w:val="24"/>
          <w:szCs w:val="24"/>
          <w:lang w:val="en-US" w:eastAsia="ja-JP"/>
        </w:rPr>
        <w:t xml:space="preserve"> </w:t>
      </w:r>
      <w:r w:rsidRPr="007D66D1">
        <w:rPr>
          <w:rFonts w:ascii="Times New Roman" w:hAnsi="Times New Roman" w:cs="Times New Roman"/>
          <w:noProof w:val="0"/>
          <w:sz w:val="24"/>
          <w:szCs w:val="24"/>
          <w:lang w:val="en-US" w:eastAsia="ja-JP"/>
        </w:rPr>
        <w:t xml:space="preserve">janë realizuar në vlerën 7,665,744 lekë ose në masën 70 % kundrejt planit fillestar dhe shuma prej 1,264,256 lekë, </w:t>
      </w:r>
      <w:r w:rsidRPr="007D66D1">
        <w:rPr>
          <w:rFonts w:ascii="Times New Roman" w:hAnsi="Times New Roman" w:cs="Times New Roman"/>
          <w:i/>
          <w:noProof w:val="0"/>
          <w:sz w:val="24"/>
          <w:szCs w:val="24"/>
          <w:lang w:val="en-US" w:eastAsia="ja-JP"/>
        </w:rPr>
        <w:t>sigurimet shoqërore</w:t>
      </w:r>
      <w:r w:rsidRPr="007D66D1">
        <w:rPr>
          <w:rFonts w:ascii="Times New Roman" w:hAnsi="Times New Roman" w:cs="Times New Roman"/>
          <w:noProof w:val="0"/>
          <w:sz w:val="24"/>
          <w:szCs w:val="24"/>
          <w:lang w:val="en-US" w:eastAsia="ja-JP"/>
        </w:rPr>
        <w:t xml:space="preserve"> (601), janë realizuar në masën 70% kundrejt planit fillestar. </w:t>
      </w:r>
    </w:p>
    <w:p w:rsidR="007D66D1" w:rsidRPr="007D66D1" w:rsidRDefault="007D66D1" w:rsidP="007D66D1">
      <w:pPr>
        <w:spacing w:after="160"/>
        <w:jc w:val="both"/>
        <w:rPr>
          <w:rFonts w:ascii="Times New Roman" w:hAnsi="Times New Roman" w:cs="Times New Roman"/>
          <w:noProof w:val="0"/>
          <w:sz w:val="24"/>
          <w:szCs w:val="24"/>
        </w:rPr>
      </w:pPr>
      <w:r w:rsidRPr="007D66D1">
        <w:rPr>
          <w:rFonts w:ascii="Times New Roman" w:hAnsi="Times New Roman" w:cs="Times New Roman"/>
          <w:b/>
          <w:bCs/>
          <w:i/>
          <w:noProof w:val="0"/>
          <w:sz w:val="24"/>
          <w:szCs w:val="24"/>
          <w:lang w:val="en-US" w:eastAsia="ja-JP"/>
        </w:rPr>
        <w:t>Shpenzimet operative</w:t>
      </w:r>
      <w:r w:rsidRPr="007D66D1">
        <w:rPr>
          <w:rFonts w:ascii="Times New Roman" w:hAnsi="Times New Roman" w:cs="Times New Roman"/>
          <w:b/>
          <w:bCs/>
          <w:noProof w:val="0"/>
          <w:sz w:val="24"/>
          <w:szCs w:val="24"/>
          <w:lang w:val="en-US" w:eastAsia="ja-JP"/>
        </w:rPr>
        <w:t xml:space="preserve"> (602),</w:t>
      </w:r>
      <w:r w:rsidRPr="007D66D1">
        <w:rPr>
          <w:rFonts w:ascii="Times New Roman" w:hAnsi="Times New Roman" w:cs="Times New Roman"/>
          <w:noProof w:val="0"/>
          <w:sz w:val="24"/>
          <w:szCs w:val="24"/>
          <w:lang w:val="en-US" w:eastAsia="ja-JP"/>
        </w:rPr>
        <w:t xml:space="preserve"> janë realizuar, në total në vlerën 4,142,638 lekë prej të cilave 1,729,331 lekë janë shpenzuar për likujdimin e avokatëve, ekspertëve dhe taksave dhe tarifave gjyqësore. </w:t>
      </w:r>
    </w:p>
    <w:p w:rsidR="007D66D1" w:rsidRPr="007D66D1" w:rsidRDefault="007D66D1" w:rsidP="007D66D1">
      <w:pPr>
        <w:spacing w:after="160"/>
        <w:jc w:val="both"/>
        <w:rPr>
          <w:rFonts w:ascii="Times New Roman" w:hAnsi="Times New Roman" w:cs="Times New Roman"/>
          <w:noProof w:val="0"/>
          <w:sz w:val="24"/>
          <w:szCs w:val="24"/>
          <w:lang w:val="en-US"/>
        </w:rPr>
      </w:pPr>
      <w:r w:rsidRPr="007D66D1">
        <w:rPr>
          <w:rFonts w:ascii="Times New Roman" w:hAnsi="Times New Roman" w:cs="Times New Roman"/>
          <w:noProof w:val="0"/>
          <w:sz w:val="24"/>
          <w:szCs w:val="24"/>
          <w:lang w:val="en-US"/>
        </w:rPr>
        <w:t xml:space="preserve">Përsa i përket </w:t>
      </w:r>
      <w:r w:rsidRPr="007D66D1">
        <w:rPr>
          <w:rFonts w:ascii="Times New Roman" w:hAnsi="Times New Roman" w:cs="Times New Roman"/>
          <w:b/>
          <w:i/>
          <w:noProof w:val="0"/>
          <w:sz w:val="24"/>
          <w:szCs w:val="24"/>
          <w:lang w:val="en-US"/>
        </w:rPr>
        <w:t>shpenzimeve kapitale (231</w:t>
      </w:r>
      <w:r w:rsidRPr="007D66D1">
        <w:rPr>
          <w:rFonts w:ascii="Times New Roman" w:hAnsi="Times New Roman" w:cs="Times New Roman"/>
          <w:b/>
          <w:noProof w:val="0"/>
          <w:sz w:val="24"/>
          <w:szCs w:val="24"/>
          <w:lang w:val="en-US"/>
        </w:rPr>
        <w:t>)</w:t>
      </w:r>
      <w:r w:rsidRPr="007D66D1">
        <w:rPr>
          <w:rFonts w:ascii="Times New Roman" w:hAnsi="Times New Roman" w:cs="Times New Roman"/>
          <w:noProof w:val="0"/>
          <w:sz w:val="24"/>
          <w:szCs w:val="24"/>
          <w:lang w:val="en-US"/>
        </w:rPr>
        <w:t xml:space="preserve"> për vitin 2021 Drejtorisë së Ndihmës Juridike Falas i janë akorduar 2,000,000 lekë për investime në blerjen e pajisjeve të zyrës dhe elektronike nga të cilat janë përdorur 875,880 lekë.</w:t>
      </w:r>
    </w:p>
    <w:p w:rsidR="007D66D1" w:rsidRPr="007D66D1" w:rsidRDefault="007D66D1" w:rsidP="007D66D1">
      <w:pPr>
        <w:jc w:val="both"/>
        <w:rPr>
          <w:rFonts w:ascii="Times New Roman" w:hAnsi="Times New Roman" w:cs="Times New Roman"/>
          <w:sz w:val="24"/>
          <w:szCs w:val="24"/>
        </w:rPr>
      </w:pPr>
      <w:r w:rsidRPr="007D66D1">
        <w:rPr>
          <w:rFonts w:ascii="Times New Roman" w:hAnsi="Times New Roman" w:cs="Times New Roman"/>
          <w:sz w:val="24"/>
          <w:szCs w:val="24"/>
        </w:rPr>
        <w:t>Mëposhtë paraqesim në formë grafiku disa të dhëna financiare të 6-mujorit të parë të fondeve buxhetore:</w:t>
      </w:r>
    </w:p>
    <w:p w:rsidR="007D66D1" w:rsidRPr="007D66D1" w:rsidRDefault="001629F2" w:rsidP="007D66D1">
      <w:pPr>
        <w:jc w:val="both"/>
        <w:rPr>
          <w:rFonts w:ascii="Times New Roman" w:hAnsi="Times New Roman" w:cs="Times New Roman"/>
          <w:sz w:val="24"/>
          <w:szCs w:val="24"/>
        </w:rPr>
      </w:pPr>
      <w:r w:rsidRPr="007D66D1">
        <w:rPr>
          <w:rFonts w:ascii="Times New Roman" w:hAnsi="Times New Roman" w:cs="Times New Roman"/>
          <w:sz w:val="24"/>
          <w:szCs w:val="24"/>
          <w:lang w:val="en-US"/>
        </w:rPr>
        <w:drawing>
          <wp:anchor distT="0" distB="0" distL="114300" distR="114300" simplePos="0" relativeHeight="251665408" behindDoc="1" locked="0" layoutInCell="1" allowOverlap="1">
            <wp:simplePos x="0" y="0"/>
            <wp:positionH relativeFrom="margin">
              <wp:align>center</wp:align>
            </wp:positionH>
            <wp:positionV relativeFrom="paragraph">
              <wp:posOffset>45085</wp:posOffset>
            </wp:positionV>
            <wp:extent cx="5353050" cy="2381250"/>
            <wp:effectExtent l="0" t="0" r="0" b="0"/>
            <wp:wrapTight wrapText="bothSides">
              <wp:wrapPolygon edited="0">
                <wp:start x="0" y="0"/>
                <wp:lineTo x="0" y="21427"/>
                <wp:lineTo x="21523" y="21427"/>
                <wp:lineTo x="21523"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D66D1" w:rsidRPr="007D66D1" w:rsidRDefault="007D66D1" w:rsidP="007D66D1">
      <w:pPr>
        <w:pStyle w:val="Heading2"/>
        <w:numPr>
          <w:ilvl w:val="1"/>
          <w:numId w:val="24"/>
        </w:numPr>
        <w:rPr>
          <w:lang w:val="en-US"/>
        </w:rPr>
      </w:pPr>
      <w:bookmarkStart w:id="66" w:name="_Toc76996060"/>
      <w:r w:rsidRPr="007D66D1">
        <w:rPr>
          <w:lang w:val="en-US"/>
        </w:rPr>
        <w:lastRenderedPageBreak/>
        <w:t>Realizimi i fondeve jobuxhetore:</w:t>
      </w:r>
      <w:bookmarkEnd w:id="66"/>
    </w:p>
    <w:p w:rsidR="007D66D1" w:rsidRDefault="001629F2" w:rsidP="007D66D1">
      <w:pPr>
        <w:shd w:val="clear" w:color="auto" w:fill="FFFFFF"/>
        <w:spacing w:after="160" w:line="259" w:lineRule="auto"/>
        <w:ind w:right="-1"/>
        <w:jc w:val="both"/>
        <w:rPr>
          <w:rFonts w:ascii="Times New Roman" w:hAnsi="Times New Roman" w:cs="Times New Roman"/>
          <w:b/>
          <w:bCs/>
          <w:i/>
          <w:noProof w:val="0"/>
          <w:sz w:val="24"/>
          <w:szCs w:val="24"/>
          <w:lang w:val="en-US" w:eastAsia="ja-JP"/>
        </w:rPr>
      </w:pPr>
      <w:r w:rsidRPr="007D66D1">
        <w:rPr>
          <w:color w:val="FF0000"/>
          <w:lang w:val="en-US"/>
        </w:rPr>
        <w:drawing>
          <wp:anchor distT="0" distB="0" distL="114300" distR="114300" simplePos="0" relativeHeight="251660288" behindDoc="1" locked="0" layoutInCell="1" allowOverlap="1">
            <wp:simplePos x="0" y="0"/>
            <wp:positionH relativeFrom="margin">
              <wp:align>center</wp:align>
            </wp:positionH>
            <wp:positionV relativeFrom="paragraph">
              <wp:posOffset>130810</wp:posOffset>
            </wp:positionV>
            <wp:extent cx="5486400" cy="3200400"/>
            <wp:effectExtent l="0" t="0" r="0" b="19050"/>
            <wp:wrapTight wrapText="bothSides">
              <wp:wrapPolygon edited="0">
                <wp:start x="0" y="0"/>
                <wp:lineTo x="0" y="21600"/>
                <wp:lineTo x="21525" y="21600"/>
                <wp:lineTo x="21525"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D66D1" w:rsidRPr="007D66D1" w:rsidRDefault="007D66D1" w:rsidP="007D66D1">
      <w:pPr>
        <w:shd w:val="clear" w:color="auto" w:fill="FFFFFF"/>
        <w:spacing w:after="160" w:line="259" w:lineRule="auto"/>
        <w:ind w:right="-1"/>
        <w:jc w:val="both"/>
        <w:rPr>
          <w:rFonts w:ascii="Times New Roman" w:hAnsi="Times New Roman" w:cs="Times New Roman"/>
          <w:noProof w:val="0"/>
          <w:sz w:val="24"/>
          <w:szCs w:val="24"/>
          <w:lang w:val="en-US" w:eastAsia="ja-JP"/>
        </w:rPr>
      </w:pPr>
      <w:r w:rsidRPr="007D66D1">
        <w:rPr>
          <w:rFonts w:ascii="Times New Roman" w:hAnsi="Times New Roman" w:cs="Times New Roman"/>
          <w:b/>
          <w:bCs/>
          <w:i/>
          <w:noProof w:val="0"/>
          <w:sz w:val="24"/>
          <w:szCs w:val="24"/>
          <w:lang w:val="en-US" w:eastAsia="ja-JP"/>
        </w:rPr>
        <w:t>Shpenzimet për pagat (600)</w:t>
      </w:r>
      <w:r w:rsidRPr="007D66D1">
        <w:rPr>
          <w:rFonts w:ascii="Times New Roman" w:hAnsi="Times New Roman" w:cs="Times New Roman"/>
          <w:i/>
          <w:noProof w:val="0"/>
          <w:sz w:val="24"/>
          <w:szCs w:val="24"/>
          <w:lang w:val="en-US" w:eastAsia="ja-JP"/>
        </w:rPr>
        <w:t xml:space="preserve"> </w:t>
      </w:r>
      <w:r w:rsidRPr="007D66D1">
        <w:rPr>
          <w:rFonts w:ascii="Times New Roman" w:hAnsi="Times New Roman" w:cs="Times New Roman"/>
          <w:noProof w:val="0"/>
          <w:sz w:val="24"/>
          <w:szCs w:val="24"/>
          <w:lang w:val="en-US" w:eastAsia="ja-JP"/>
        </w:rPr>
        <w:t xml:space="preserve">janë realizuar në vlerën 5,066,579 dhe shuma prej 824,563 lekë, </w:t>
      </w:r>
      <w:r w:rsidRPr="007D66D1">
        <w:rPr>
          <w:rFonts w:ascii="Times New Roman" w:hAnsi="Times New Roman" w:cs="Times New Roman"/>
          <w:i/>
          <w:noProof w:val="0"/>
          <w:sz w:val="24"/>
          <w:szCs w:val="24"/>
          <w:lang w:val="en-US" w:eastAsia="ja-JP"/>
        </w:rPr>
        <w:t>sigurimet shoqërore</w:t>
      </w:r>
      <w:r w:rsidRPr="007D66D1">
        <w:rPr>
          <w:rFonts w:ascii="Times New Roman" w:hAnsi="Times New Roman" w:cs="Times New Roman"/>
          <w:noProof w:val="0"/>
          <w:sz w:val="24"/>
          <w:szCs w:val="24"/>
          <w:lang w:val="en-US" w:eastAsia="ja-JP"/>
        </w:rPr>
        <w:t xml:space="preserve"> (601), janë realizuar në masën 94% kundrejt planit fillestar. </w:t>
      </w:r>
    </w:p>
    <w:p w:rsidR="007D66D1" w:rsidRDefault="007D66D1" w:rsidP="007D66D1">
      <w:pPr>
        <w:spacing w:after="160" w:line="259" w:lineRule="auto"/>
        <w:jc w:val="both"/>
        <w:rPr>
          <w:rFonts w:ascii="Times New Roman" w:hAnsi="Times New Roman" w:cs="Times New Roman"/>
          <w:noProof w:val="0"/>
          <w:sz w:val="24"/>
          <w:szCs w:val="24"/>
          <w:lang w:val="en-US" w:eastAsia="ja-JP"/>
        </w:rPr>
      </w:pPr>
      <w:r w:rsidRPr="007D66D1">
        <w:rPr>
          <w:rFonts w:ascii="Times New Roman" w:hAnsi="Times New Roman" w:cs="Times New Roman"/>
          <w:b/>
          <w:bCs/>
          <w:i/>
          <w:noProof w:val="0"/>
          <w:sz w:val="24"/>
          <w:szCs w:val="24"/>
          <w:lang w:val="en-US" w:eastAsia="ja-JP"/>
        </w:rPr>
        <w:t>Shpenzimet operative</w:t>
      </w:r>
      <w:r w:rsidRPr="007D66D1">
        <w:rPr>
          <w:rFonts w:ascii="Times New Roman" w:hAnsi="Times New Roman" w:cs="Times New Roman"/>
          <w:b/>
          <w:bCs/>
          <w:noProof w:val="0"/>
          <w:sz w:val="24"/>
          <w:szCs w:val="24"/>
          <w:lang w:val="en-US" w:eastAsia="ja-JP"/>
        </w:rPr>
        <w:t xml:space="preserve"> (602),</w:t>
      </w:r>
      <w:r w:rsidRPr="007D66D1">
        <w:rPr>
          <w:rFonts w:ascii="Times New Roman" w:hAnsi="Times New Roman" w:cs="Times New Roman"/>
          <w:noProof w:val="0"/>
          <w:sz w:val="24"/>
          <w:szCs w:val="24"/>
          <w:lang w:val="en-US" w:eastAsia="ja-JP"/>
        </w:rPr>
        <w:t xml:space="preserve"> janë realizuar, në total në vlerën 22,700 lekë ose në masën 50% kundrejt fondit të alokuar nga organizatat. Pjesa e mbetur është në proces prokurimi.</w:t>
      </w:r>
      <w:bookmarkEnd w:id="54"/>
    </w:p>
    <w:p w:rsidR="001629F2" w:rsidRPr="007D66D1" w:rsidRDefault="001629F2" w:rsidP="007D66D1">
      <w:pPr>
        <w:spacing w:after="160" w:line="259" w:lineRule="auto"/>
        <w:jc w:val="both"/>
        <w:rPr>
          <w:rFonts w:ascii="Times New Roman" w:hAnsi="Times New Roman" w:cs="Times New Roman"/>
          <w:noProof w:val="0"/>
          <w:sz w:val="24"/>
          <w:szCs w:val="24"/>
          <w:lang w:val="en-US" w:eastAsia="ja-JP"/>
        </w:rPr>
      </w:pPr>
    </w:p>
    <w:p w:rsidR="004607EB" w:rsidRDefault="004607EB" w:rsidP="004607EB">
      <w:pPr>
        <w:pStyle w:val="Heading2"/>
        <w:numPr>
          <w:ilvl w:val="1"/>
          <w:numId w:val="24"/>
        </w:numPr>
        <w:rPr>
          <w:lang w:val="en-US"/>
        </w:rPr>
      </w:pPr>
      <w:bookmarkStart w:id="67" w:name="_Toc76996061"/>
      <w:r w:rsidRPr="004607EB">
        <w:rPr>
          <w:lang w:val="en-US"/>
        </w:rPr>
        <w:t>Prokurimet</w:t>
      </w:r>
      <w:bookmarkEnd w:id="67"/>
      <w:r w:rsidRPr="004607EB">
        <w:rPr>
          <w:lang w:val="en-US"/>
        </w:rPr>
        <w:t xml:space="preserve"> </w:t>
      </w:r>
    </w:p>
    <w:p w:rsidR="004607EB" w:rsidRPr="004607EB" w:rsidRDefault="004607EB" w:rsidP="004607EB">
      <w:pPr>
        <w:pStyle w:val="ListParagraph"/>
        <w:ind w:left="360"/>
      </w:pPr>
    </w:p>
    <w:p w:rsidR="004607EB" w:rsidRPr="004607EB" w:rsidRDefault="004607EB" w:rsidP="004607EB">
      <w:pPr>
        <w:spacing w:after="160"/>
        <w:jc w:val="both"/>
        <w:rPr>
          <w:rFonts w:ascii="Times New Roman" w:hAnsi="Times New Roman" w:cs="Times New Roman"/>
          <w:noProof w:val="0"/>
          <w:sz w:val="24"/>
          <w:szCs w:val="24"/>
          <w:lang w:val="en-US"/>
        </w:rPr>
      </w:pPr>
      <w:r w:rsidRPr="004607EB">
        <w:rPr>
          <w:rFonts w:ascii="Times New Roman" w:hAnsi="Times New Roman" w:cs="Times New Roman"/>
          <w:noProof w:val="0"/>
          <w:sz w:val="24"/>
          <w:szCs w:val="24"/>
          <w:lang w:val="en-US"/>
        </w:rPr>
        <w:t xml:space="preserve">Drejtoria e Ndhmës Juridike Falas, në strukturën e saj, nuk ka një sektor të posaçëm </w:t>
      </w:r>
      <w:r>
        <w:rPr>
          <w:rFonts w:ascii="Times New Roman" w:hAnsi="Times New Roman" w:cs="Times New Roman"/>
          <w:noProof w:val="0"/>
          <w:sz w:val="24"/>
          <w:szCs w:val="24"/>
          <w:lang w:val="en-US"/>
        </w:rPr>
        <w:t>i</w:t>
      </w:r>
      <w:r w:rsidRPr="004607EB">
        <w:rPr>
          <w:rFonts w:ascii="Times New Roman" w:hAnsi="Times New Roman" w:cs="Times New Roman"/>
          <w:noProof w:val="0"/>
          <w:sz w:val="24"/>
          <w:szCs w:val="24"/>
          <w:lang w:val="en-US"/>
        </w:rPr>
        <w:t xml:space="preserve"> cili meret me prokurimin e fondeve. Në mungesë të saj, bazuar në Udhëzimin Udhëzimi i APP nr. 3, datë 8.01.20181 “</w:t>
      </w:r>
      <w:r w:rsidRPr="004607EB">
        <w:rPr>
          <w:rFonts w:ascii="Times New Roman" w:hAnsi="Times New Roman" w:cs="Times New Roman"/>
          <w:i/>
          <w:noProof w:val="0"/>
          <w:sz w:val="24"/>
          <w:szCs w:val="24"/>
          <w:lang w:val="en-US"/>
        </w:rPr>
        <w:t>Mbi përdorimin e procedurës së prokurimit me vlerë të vogël dhe zhvillimin e saj me mjete elektronike</w:t>
      </w:r>
      <w:r w:rsidRPr="004607EB">
        <w:rPr>
          <w:rFonts w:ascii="Times New Roman" w:hAnsi="Times New Roman" w:cs="Times New Roman"/>
          <w:noProof w:val="0"/>
          <w:sz w:val="24"/>
          <w:szCs w:val="24"/>
          <w:lang w:val="en-US"/>
        </w:rPr>
        <w:t>”, i ndryshuar</w:t>
      </w:r>
      <w:r w:rsidRPr="004607EB">
        <w:rPr>
          <w:rFonts w:ascii="Times New Roman" w:hAnsi="Times New Roman" w:cs="Times New Roman"/>
          <w:noProof w:val="0"/>
          <w:sz w:val="24"/>
          <w:szCs w:val="24"/>
          <w:vertAlign w:val="superscript"/>
          <w:lang w:val="en-US"/>
        </w:rPr>
        <w:footnoteReference w:id="6"/>
      </w:r>
      <w:r w:rsidRPr="004607EB">
        <w:rPr>
          <w:rFonts w:ascii="Times New Roman" w:hAnsi="Times New Roman" w:cs="Times New Roman"/>
          <w:noProof w:val="0"/>
          <w:sz w:val="24"/>
          <w:szCs w:val="24"/>
          <w:lang w:val="en-US"/>
        </w:rPr>
        <w:t>, titullari i DNJF-së, çdo vit ngre një komision për prokurimet i cili ushtron kompetencat e tij gjatë gjithë vitit kalendarik.</w:t>
      </w:r>
    </w:p>
    <w:p w:rsidR="004607EB" w:rsidRPr="004607EB" w:rsidRDefault="004607EB" w:rsidP="004607EB">
      <w:pPr>
        <w:spacing w:after="160"/>
        <w:jc w:val="both"/>
        <w:rPr>
          <w:rFonts w:ascii="Times New Roman" w:hAnsi="Times New Roman" w:cs="Times New Roman"/>
          <w:noProof w:val="0"/>
          <w:sz w:val="24"/>
          <w:szCs w:val="24"/>
          <w:lang w:val="en-US"/>
        </w:rPr>
      </w:pPr>
      <w:r w:rsidRPr="004607EB">
        <w:rPr>
          <w:rFonts w:ascii="Times New Roman" w:hAnsi="Times New Roman" w:cs="Times New Roman"/>
          <w:noProof w:val="0"/>
          <w:sz w:val="24"/>
          <w:szCs w:val="24"/>
          <w:lang w:val="en-US"/>
        </w:rPr>
        <w:t>Bazuar në Udhëzimit  të Agjensisë së Prokurimit Publik Nr. 01 datë 05.01.2018 “</w:t>
      </w:r>
      <w:r w:rsidRPr="004607EB">
        <w:rPr>
          <w:rFonts w:ascii="Times New Roman" w:hAnsi="Times New Roman" w:cs="Times New Roman"/>
          <w:i/>
          <w:noProof w:val="0"/>
          <w:sz w:val="24"/>
          <w:szCs w:val="24"/>
          <w:lang w:val="en-US"/>
        </w:rPr>
        <w:t>Për hartimin e regjistrit të parashikimeve të procedurave të prokurimit publik dhe regjisitrit të realizimeve të prokurimit dhe krijimit të tyre në sistemin e prokurimit elektronik</w:t>
      </w:r>
      <w:r w:rsidRPr="004607EB">
        <w:rPr>
          <w:rFonts w:ascii="Times New Roman" w:hAnsi="Times New Roman" w:cs="Times New Roman"/>
          <w:noProof w:val="0"/>
          <w:sz w:val="24"/>
          <w:szCs w:val="24"/>
          <w:lang w:val="en-US"/>
        </w:rPr>
        <w:t xml:space="preserve">”, gjatë vitit 2021 Drejtoria e Ndihmës Juridike Falsa për  nevojat e saj ka hartuar regjistrin e parashikimeve për prokurimin e fondeve në dispozicion, një kopje të të cilit e ka dërguar në degën e thesarit Tiranë dhe një kopje në </w:t>
      </w:r>
      <w:r w:rsidRPr="004607EB">
        <w:rPr>
          <w:rFonts w:ascii="Times New Roman" w:hAnsi="Times New Roman" w:cs="Times New Roman"/>
          <w:noProof w:val="0"/>
          <w:sz w:val="24"/>
          <w:szCs w:val="24"/>
          <w:lang w:val="en-US"/>
        </w:rPr>
        <w:lastRenderedPageBreak/>
        <w:t xml:space="preserve">Ministrinë e Drejtësisë. Në gjashtë mujorin e parë Drejtoria e Ndihmës Juridike Falas ka prokuruar objekte të ndryshme si materiale vizibiliteti, toner, dizinfektues furnizime zyre, produkte pastrimi, blerje mobilje zyre dhe pajisje elektronike.  </w:t>
      </w:r>
    </w:p>
    <w:p w:rsidR="004607EB" w:rsidRPr="004607EB" w:rsidRDefault="004607EB" w:rsidP="004607EB">
      <w:pPr>
        <w:spacing w:after="160"/>
        <w:jc w:val="both"/>
        <w:rPr>
          <w:rFonts w:ascii="Times New Roman" w:hAnsi="Times New Roman" w:cs="Times New Roman"/>
          <w:noProof w:val="0"/>
          <w:sz w:val="24"/>
          <w:szCs w:val="24"/>
          <w:lang w:val="en-US"/>
        </w:rPr>
      </w:pPr>
      <w:r w:rsidRPr="004607EB">
        <w:rPr>
          <w:rFonts w:ascii="Times New Roman" w:hAnsi="Times New Roman" w:cs="Times New Roman"/>
          <w:noProof w:val="0"/>
          <w:sz w:val="24"/>
          <w:szCs w:val="24"/>
          <w:lang w:val="en-US"/>
        </w:rPr>
        <w:t>Duke qenë institucion i ri, për vitin 2021 për DNJF-në janë akorduar në dispozicion fonde për investime për dy zëra konkretisht, Investim për pajisje elektronike në vlerën 1.000.000. lekë dhe investim për mobilje zyre në vlerën 1.000.000. lekë. Të dy zërat janë prokuruar dhe në këtë mënyrë janë përmbushur nevojat e drejtorisë për pajisjet e munguara.</w:t>
      </w:r>
    </w:p>
    <w:p w:rsidR="004607EB" w:rsidRPr="004607EB" w:rsidRDefault="004607EB" w:rsidP="004607EB">
      <w:pPr>
        <w:spacing w:after="160"/>
        <w:jc w:val="both"/>
        <w:rPr>
          <w:rFonts w:ascii="Times New Roman" w:hAnsi="Times New Roman" w:cs="Times New Roman"/>
          <w:noProof w:val="0"/>
          <w:sz w:val="24"/>
          <w:szCs w:val="24"/>
          <w:lang w:val="en-US"/>
        </w:rPr>
      </w:pPr>
      <w:r w:rsidRPr="004607EB">
        <w:rPr>
          <w:rFonts w:ascii="Times New Roman" w:hAnsi="Times New Roman" w:cs="Times New Roman"/>
          <w:noProof w:val="0"/>
          <w:sz w:val="24"/>
          <w:szCs w:val="24"/>
          <w:lang w:val="en-US"/>
        </w:rPr>
        <w:t xml:space="preserve">Referuar regjistrit të prokurimeve DNJF ka parashikuar një fond prej 4.500.000 lekë pa TVSH të cilat do të plotësonë nevojat e institucionit për funksionimin normal të tij. </w:t>
      </w:r>
      <w:r>
        <w:rPr>
          <w:rFonts w:ascii="Times New Roman" w:hAnsi="Times New Roman" w:cs="Times New Roman"/>
          <w:noProof w:val="0"/>
          <w:sz w:val="24"/>
          <w:szCs w:val="24"/>
          <w:lang w:val="en-US"/>
        </w:rPr>
        <w:t>Nga fondi total, p</w:t>
      </w:r>
      <w:r w:rsidRPr="004607EB">
        <w:rPr>
          <w:rFonts w:ascii="Times New Roman" w:hAnsi="Times New Roman" w:cs="Times New Roman"/>
          <w:noProof w:val="0"/>
          <w:sz w:val="24"/>
          <w:szCs w:val="24"/>
          <w:lang w:val="en-US"/>
        </w:rPr>
        <w:t xml:space="preserve">ër gjashtëmujorin e parë janë përdorur 1.081.999 lekë e fondit e cila përbën 24% të fondit vjetor në dispozicion. </w:t>
      </w:r>
    </w:p>
    <w:p w:rsidR="004607EB" w:rsidRPr="004607EB" w:rsidRDefault="004607EB" w:rsidP="004607EB">
      <w:pPr>
        <w:spacing w:after="160"/>
        <w:jc w:val="both"/>
        <w:rPr>
          <w:rFonts w:ascii="Times New Roman" w:hAnsi="Times New Roman" w:cs="Times New Roman"/>
          <w:noProof w:val="0"/>
          <w:sz w:val="24"/>
          <w:szCs w:val="24"/>
          <w:lang w:val="en-US"/>
        </w:rPr>
      </w:pPr>
      <w:r w:rsidRPr="004607EB">
        <w:rPr>
          <w:rFonts w:ascii="Times New Roman" w:hAnsi="Times New Roman" w:cs="Times New Roman"/>
          <w:noProof w:val="0"/>
          <w:sz w:val="24"/>
          <w:szCs w:val="24"/>
          <w:lang w:val="en-US"/>
        </w:rPr>
        <w:t xml:space="preserve">Gjatë prokurimit të fondeve publike të DNJF-së nuk është administruar asnjë kërkesë apo ankesës të operatorëve ekonomik që pretendon shkeljen e rregullave ligjore, diskriminim apo trajtim të diferencuar të subjekteve.Cdo procedurë prokurimi është likujduar nga drejtorie e financës brenda afateve ligjore dhe nuk ka detyrime të mbartuarpër këtë qëllim. </w:t>
      </w:r>
    </w:p>
    <w:p w:rsidR="001629F2" w:rsidRDefault="004607EB" w:rsidP="001629F2">
      <w:pPr>
        <w:spacing w:after="160"/>
        <w:jc w:val="both"/>
        <w:rPr>
          <w:rFonts w:ascii="Times New Roman" w:hAnsi="Times New Roman" w:cs="Times New Roman"/>
          <w:noProof w:val="0"/>
          <w:sz w:val="24"/>
          <w:szCs w:val="24"/>
          <w:lang w:val="en-US"/>
        </w:rPr>
      </w:pPr>
      <w:r w:rsidRPr="004607EB">
        <w:rPr>
          <w:rFonts w:ascii="Times New Roman" w:hAnsi="Times New Roman" w:cs="Times New Roman"/>
          <w:noProof w:val="0"/>
          <w:sz w:val="24"/>
          <w:szCs w:val="24"/>
          <w:lang w:val="en-US"/>
        </w:rPr>
        <w:t xml:space="preserve">Gjatë gjashtë mujorit të dytë do të prokurohen zërat e mbetur, në varësi të nevojës dhe kërkesës së institucionit. </w:t>
      </w: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Default="001629F2" w:rsidP="001629F2">
      <w:pPr>
        <w:spacing w:after="160"/>
        <w:jc w:val="both"/>
        <w:rPr>
          <w:rFonts w:ascii="Times New Roman" w:hAnsi="Times New Roman" w:cs="Times New Roman"/>
          <w:noProof w:val="0"/>
          <w:sz w:val="24"/>
          <w:szCs w:val="24"/>
          <w:lang w:val="en-US"/>
        </w:rPr>
      </w:pPr>
    </w:p>
    <w:p w:rsidR="001629F2" w:rsidRPr="001629F2" w:rsidRDefault="001629F2" w:rsidP="001629F2">
      <w:pPr>
        <w:spacing w:after="160"/>
        <w:jc w:val="both"/>
        <w:rPr>
          <w:rFonts w:ascii="Times New Roman" w:hAnsi="Times New Roman" w:cs="Times New Roman"/>
          <w:noProof w:val="0"/>
          <w:sz w:val="24"/>
          <w:szCs w:val="24"/>
          <w:lang w:val="en-US"/>
        </w:rPr>
      </w:pPr>
    </w:p>
    <w:p w:rsidR="00173D53" w:rsidRDefault="002D1CB9" w:rsidP="00696C28">
      <w:pPr>
        <w:pStyle w:val="Heading1"/>
      </w:pPr>
      <w:bookmarkStart w:id="68" w:name="_Toc76996062"/>
      <w:r>
        <w:t>PËRFUNDIME</w:t>
      </w:r>
      <w:bookmarkEnd w:id="68"/>
    </w:p>
    <w:p w:rsidR="00696C28" w:rsidRPr="00696C28" w:rsidRDefault="00696C28" w:rsidP="00696C28"/>
    <w:p w:rsidR="00CC31CB" w:rsidRPr="00696C28" w:rsidRDefault="00CC31CB" w:rsidP="001420D7">
      <w:pPr>
        <w:pStyle w:val="NormalWeb"/>
        <w:numPr>
          <w:ilvl w:val="0"/>
          <w:numId w:val="10"/>
        </w:numPr>
        <w:spacing w:line="276" w:lineRule="auto"/>
        <w:ind w:left="360"/>
        <w:jc w:val="both"/>
        <w:rPr>
          <w:b/>
        </w:rPr>
      </w:pPr>
      <w:r w:rsidRPr="00696C28">
        <w:rPr>
          <w:b/>
        </w:rPr>
        <w:t>Tashm</w:t>
      </w:r>
      <w:r w:rsidR="00C21DBA" w:rsidRPr="00696C28">
        <w:rPr>
          <w:b/>
        </w:rPr>
        <w:t>ë</w:t>
      </w:r>
      <w:r w:rsidRPr="00696C28">
        <w:rPr>
          <w:b/>
        </w:rPr>
        <w:t xml:space="preserve"> DNJF funksionon me kapacitet t</w:t>
      </w:r>
      <w:r w:rsidR="00C21DBA" w:rsidRPr="00696C28">
        <w:rPr>
          <w:b/>
        </w:rPr>
        <w:t>ë</w:t>
      </w:r>
      <w:r w:rsidRPr="00696C28">
        <w:rPr>
          <w:b/>
        </w:rPr>
        <w:t xml:space="preserve"> plot</w:t>
      </w:r>
      <w:r w:rsidR="00C21DBA" w:rsidRPr="00696C28">
        <w:rPr>
          <w:b/>
        </w:rPr>
        <w:t>ë</w:t>
      </w:r>
      <w:r w:rsidRPr="00696C28">
        <w:rPr>
          <w:b/>
        </w:rPr>
        <w:t xml:space="preserve"> dhe staf drejtues t</w:t>
      </w:r>
      <w:r w:rsidR="00C21DBA" w:rsidRPr="00696C28">
        <w:rPr>
          <w:b/>
        </w:rPr>
        <w:t>ë</w:t>
      </w:r>
      <w:r w:rsidRPr="00696C28">
        <w:rPr>
          <w:b/>
        </w:rPr>
        <w:t xml:space="preserve"> rekrutuar </w:t>
      </w:r>
      <w:r w:rsidRPr="00696C28">
        <w:rPr>
          <w:i/>
        </w:rPr>
        <w:t>(</w:t>
      </w:r>
      <w:r w:rsidR="00CE637E" w:rsidRPr="00696C28">
        <w:rPr>
          <w:i/>
        </w:rPr>
        <w:t>Në Shkurt të vitit 2021, është bërë i mundur rekrutimi i vendeve vakante të DNJF përfshirë këtu edhe stafin drejtues duke mundësuar kështu realizimin e këtij objektivi në masë</w:t>
      </w:r>
      <w:r w:rsidRPr="00696C28">
        <w:rPr>
          <w:i/>
        </w:rPr>
        <w:t>n 100%);</w:t>
      </w:r>
    </w:p>
    <w:p w:rsidR="00CC31CB" w:rsidRPr="00696C28" w:rsidRDefault="00CC31CB" w:rsidP="001420D7">
      <w:pPr>
        <w:pStyle w:val="NormalWeb"/>
        <w:numPr>
          <w:ilvl w:val="0"/>
          <w:numId w:val="10"/>
        </w:numPr>
        <w:spacing w:line="276" w:lineRule="auto"/>
        <w:ind w:left="360"/>
        <w:jc w:val="both"/>
        <w:rPr>
          <w:i/>
        </w:rPr>
      </w:pPr>
      <w:r w:rsidRPr="00696C28">
        <w:rPr>
          <w:b/>
        </w:rPr>
        <w:t>Tashm</w:t>
      </w:r>
      <w:r w:rsidR="00C21DBA" w:rsidRPr="00696C28">
        <w:rPr>
          <w:b/>
        </w:rPr>
        <w:t>ë</w:t>
      </w:r>
      <w:r w:rsidRPr="00696C28">
        <w:rPr>
          <w:b/>
        </w:rPr>
        <w:t xml:space="preserve"> jan</w:t>
      </w:r>
      <w:r w:rsidR="00C21DBA" w:rsidRPr="00696C28">
        <w:rPr>
          <w:b/>
        </w:rPr>
        <w:t>ë</w:t>
      </w:r>
      <w:r w:rsidRPr="00696C28">
        <w:rPr>
          <w:b/>
        </w:rPr>
        <w:t xml:space="preserve"> funksionale dhe operoj</w:t>
      </w:r>
      <w:r w:rsidR="00C21DBA" w:rsidRPr="00696C28">
        <w:rPr>
          <w:b/>
        </w:rPr>
        <w:t>ë</w:t>
      </w:r>
      <w:r w:rsidRPr="00696C28">
        <w:rPr>
          <w:b/>
        </w:rPr>
        <w:t xml:space="preserve"> dhjet</w:t>
      </w:r>
      <w:r w:rsidR="00C21DBA" w:rsidRPr="00696C28">
        <w:rPr>
          <w:b/>
        </w:rPr>
        <w:t>ë</w:t>
      </w:r>
      <w:r w:rsidRPr="00696C28">
        <w:rPr>
          <w:b/>
        </w:rPr>
        <w:t xml:space="preserve"> qendra t</w:t>
      </w:r>
      <w:r w:rsidR="00C21DBA" w:rsidRPr="00696C28">
        <w:rPr>
          <w:b/>
        </w:rPr>
        <w:t>ë</w:t>
      </w:r>
      <w:r w:rsidRPr="00696C28">
        <w:rPr>
          <w:b/>
        </w:rPr>
        <w:t xml:space="preserve"> sh</w:t>
      </w:r>
      <w:r w:rsidR="00C21DBA" w:rsidRPr="00696C28">
        <w:rPr>
          <w:b/>
        </w:rPr>
        <w:t>ë</w:t>
      </w:r>
      <w:r w:rsidRPr="00696C28">
        <w:rPr>
          <w:b/>
        </w:rPr>
        <w:t>rbimit t</w:t>
      </w:r>
      <w:r w:rsidR="00C21DBA" w:rsidRPr="00696C28">
        <w:rPr>
          <w:b/>
        </w:rPr>
        <w:t>ë</w:t>
      </w:r>
      <w:r w:rsidRPr="00696C28">
        <w:rPr>
          <w:b/>
        </w:rPr>
        <w:t xml:space="preserve"> ndihm</w:t>
      </w:r>
      <w:r w:rsidR="00C21DBA" w:rsidRPr="00696C28">
        <w:rPr>
          <w:b/>
        </w:rPr>
        <w:t>ë</w:t>
      </w:r>
      <w:r w:rsidRPr="00696C28">
        <w:rPr>
          <w:b/>
        </w:rPr>
        <w:t>s juridike par</w:t>
      </w:r>
      <w:r w:rsidR="00C21DBA" w:rsidRPr="00696C28">
        <w:rPr>
          <w:b/>
        </w:rPr>
        <w:t>ë</w:t>
      </w:r>
      <w:r w:rsidRPr="00696C28">
        <w:rPr>
          <w:b/>
        </w:rPr>
        <w:t>sore</w:t>
      </w:r>
      <w:r w:rsidRPr="00696C28">
        <w:rPr>
          <w:b/>
          <w:i/>
        </w:rPr>
        <w:t xml:space="preserve"> </w:t>
      </w:r>
      <w:r w:rsidRPr="00696C28">
        <w:rPr>
          <w:i/>
        </w:rPr>
        <w:t>(</w:t>
      </w:r>
      <w:r w:rsidR="00CE637E" w:rsidRPr="00696C28">
        <w:rPr>
          <w:i/>
        </w:rPr>
        <w:t>Përgjatë periudhës Janar-Mars 2021 është bërë e mundur hapja/rivitalizimi i 3 qendrave të reja të shërbimit të ndihmës juridike parësore në Fier, Vlorë dhe Dibër (me mbështetjen e UNDP).</w:t>
      </w:r>
    </w:p>
    <w:p w:rsidR="00C0435B" w:rsidRPr="00696C28" w:rsidRDefault="00C0435B" w:rsidP="00C0435B">
      <w:pPr>
        <w:pStyle w:val="NormalWeb"/>
        <w:numPr>
          <w:ilvl w:val="0"/>
          <w:numId w:val="10"/>
        </w:numPr>
        <w:spacing w:line="276" w:lineRule="auto"/>
        <w:ind w:left="360"/>
        <w:jc w:val="both"/>
        <w:rPr>
          <w:b/>
        </w:rPr>
      </w:pPr>
      <w:r w:rsidRPr="00696C28">
        <w:t>Me Urdhër nr. 396 datë 08.07.2021, të Ministrit të Drejtësisë, “</w:t>
      </w:r>
      <w:r w:rsidRPr="00696C28">
        <w:rPr>
          <w:i/>
        </w:rPr>
        <w:t>Për miratimin dhe kalimin nën administrimin e Drejtorisë së Ndihmës Juridike Falas të Qendrës së Shërbimit të Ndihmës Juridike Fala</w:t>
      </w:r>
      <w:r w:rsidRPr="00696C28">
        <w:t xml:space="preserve">s” bëhet i </w:t>
      </w:r>
      <w:r w:rsidRPr="00696C28">
        <w:rPr>
          <w:b/>
        </w:rPr>
        <w:t>mundur kalimi i Qendrës Tiranë, si qendra e dytë që mbështetet me buxhtin e shtetit.</w:t>
      </w:r>
    </w:p>
    <w:p w:rsidR="00CC31CB" w:rsidRPr="00895008" w:rsidRDefault="00CC31CB" w:rsidP="001420D7">
      <w:pPr>
        <w:pStyle w:val="NormalWeb"/>
        <w:numPr>
          <w:ilvl w:val="0"/>
          <w:numId w:val="10"/>
        </w:numPr>
        <w:spacing w:line="276" w:lineRule="auto"/>
        <w:ind w:left="360"/>
        <w:jc w:val="both"/>
        <w:rPr>
          <w:b/>
        </w:rPr>
      </w:pPr>
      <w:r w:rsidRPr="00696C28">
        <w:rPr>
          <w:b/>
        </w:rPr>
        <w:t>Numri i Marr</w:t>
      </w:r>
      <w:r w:rsidR="00C21DBA" w:rsidRPr="00696C28">
        <w:rPr>
          <w:b/>
        </w:rPr>
        <w:t>ë</w:t>
      </w:r>
      <w:r w:rsidRPr="00696C28">
        <w:rPr>
          <w:b/>
        </w:rPr>
        <w:t>veshjeve t</w:t>
      </w:r>
      <w:r w:rsidR="00C21DBA" w:rsidRPr="00696C28">
        <w:rPr>
          <w:b/>
        </w:rPr>
        <w:t>ë</w:t>
      </w:r>
      <w:r w:rsidRPr="00696C28">
        <w:rPr>
          <w:b/>
        </w:rPr>
        <w:t xml:space="preserve"> Bashk</w:t>
      </w:r>
      <w:r w:rsidR="00C21DBA" w:rsidRPr="00696C28">
        <w:rPr>
          <w:b/>
        </w:rPr>
        <w:t>ë</w:t>
      </w:r>
      <w:r w:rsidRPr="00696C28">
        <w:rPr>
          <w:b/>
        </w:rPr>
        <w:t>punimit me Klinikat e Ligjit shkon n</w:t>
      </w:r>
      <w:r w:rsidR="00C21DBA" w:rsidRPr="00696C28">
        <w:rPr>
          <w:b/>
        </w:rPr>
        <w:t>ë</w:t>
      </w:r>
      <w:r w:rsidRPr="00696C28">
        <w:rPr>
          <w:b/>
        </w:rPr>
        <w:t xml:space="preserve"> dhjet</w:t>
      </w:r>
      <w:r w:rsidR="00C21DBA" w:rsidRPr="00696C28">
        <w:rPr>
          <w:b/>
        </w:rPr>
        <w:t>ë</w:t>
      </w:r>
      <w:r w:rsidRPr="00696C28">
        <w:rPr>
          <w:b/>
        </w:rPr>
        <w:t>.</w:t>
      </w:r>
      <w:r w:rsidRPr="00696C28">
        <w:rPr>
          <w:i/>
        </w:rPr>
        <w:t xml:space="preserve"> (</w:t>
      </w:r>
      <w:r w:rsidR="00CE637E" w:rsidRPr="00696C28">
        <w:rPr>
          <w:i/>
        </w:rPr>
        <w:t xml:space="preserve">Marrëveshja më e fundit e Bashkëpunimit është </w:t>
      </w:r>
      <w:r w:rsidRPr="00696C28">
        <w:rPr>
          <w:i/>
        </w:rPr>
        <w:t>n</w:t>
      </w:r>
      <w:r w:rsidR="00C21DBA" w:rsidRPr="00696C28">
        <w:rPr>
          <w:i/>
        </w:rPr>
        <w:t>ë</w:t>
      </w:r>
      <w:r w:rsidRPr="00696C28">
        <w:rPr>
          <w:i/>
        </w:rPr>
        <w:t xml:space="preserve"> Shkurt t</w:t>
      </w:r>
      <w:r w:rsidR="00C21DBA" w:rsidRPr="00696C28">
        <w:rPr>
          <w:i/>
        </w:rPr>
        <w:t>ë</w:t>
      </w:r>
      <w:r w:rsidRPr="00696C28">
        <w:rPr>
          <w:i/>
        </w:rPr>
        <w:t xml:space="preserve"> vitit 2021</w:t>
      </w:r>
      <w:r w:rsidR="00CE637E" w:rsidRPr="00696C28">
        <w:rPr>
          <w:i/>
        </w:rPr>
        <w:t>, mes Ministrit të Drejtësisë dhe përfaqësuesit të Universitetit Marin Barleti, pasuar edhe me një aktivitet promovues të Klinikë</w:t>
      </w:r>
      <w:r w:rsidRPr="00696C28">
        <w:rPr>
          <w:i/>
        </w:rPr>
        <w:t>s).</w:t>
      </w:r>
    </w:p>
    <w:p w:rsidR="00895008" w:rsidRPr="00696C28" w:rsidRDefault="00895008" w:rsidP="001420D7">
      <w:pPr>
        <w:pStyle w:val="NormalWeb"/>
        <w:numPr>
          <w:ilvl w:val="0"/>
          <w:numId w:val="10"/>
        </w:numPr>
        <w:spacing w:line="276" w:lineRule="auto"/>
        <w:ind w:left="360"/>
        <w:jc w:val="both"/>
        <w:rPr>
          <w:b/>
        </w:rPr>
      </w:pPr>
      <w:r>
        <w:rPr>
          <w:b/>
        </w:rPr>
        <w:t>Zhvillohen praktikat 3 mujore të punës të studentëve të agazhuar në Klinikat e Ligjit pranë DNJF dhe qendrave të shërbimit të ndihmës juridike parësore;</w:t>
      </w:r>
    </w:p>
    <w:p w:rsidR="00CC31CB" w:rsidRPr="00696C28" w:rsidRDefault="00CC31CB" w:rsidP="001420D7">
      <w:pPr>
        <w:pStyle w:val="ListParagraph"/>
        <w:numPr>
          <w:ilvl w:val="0"/>
          <w:numId w:val="10"/>
        </w:numPr>
        <w:spacing w:line="276" w:lineRule="auto"/>
        <w:ind w:left="360"/>
        <w:jc w:val="both"/>
        <w:rPr>
          <w:rFonts w:ascii="Times New Roman" w:eastAsia="Times New Roman" w:hAnsi="Times New Roman" w:cs="Times New Roman"/>
          <w:b/>
          <w:sz w:val="24"/>
          <w:szCs w:val="24"/>
        </w:rPr>
      </w:pPr>
      <w:r w:rsidRPr="00696C28">
        <w:rPr>
          <w:rFonts w:ascii="Times New Roman" w:eastAsia="Times New Roman" w:hAnsi="Times New Roman" w:cs="Times New Roman"/>
          <w:b/>
          <w:sz w:val="24"/>
          <w:szCs w:val="24"/>
        </w:rPr>
        <w:t>Publikohet lista p</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rfundimtare e avokat</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ve ofrues t</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 xml:space="preserve"> sh</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rbimit t</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 xml:space="preserve"> ndihm</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s juridike dyt</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sore p</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 xml:space="preserve">r vitin 2021. </w:t>
      </w:r>
      <w:r w:rsidRPr="00696C28">
        <w:rPr>
          <w:rFonts w:ascii="Times New Roman" w:eastAsia="Times New Roman" w:hAnsi="Times New Roman" w:cs="Times New Roman"/>
          <w:i/>
          <w:sz w:val="24"/>
          <w:szCs w:val="24"/>
        </w:rPr>
        <w:t>(N</w:t>
      </w:r>
      <w:r w:rsidR="00C21DBA" w:rsidRPr="00696C28">
        <w:rPr>
          <w:rFonts w:ascii="Times New Roman" w:eastAsia="Times New Roman" w:hAnsi="Times New Roman" w:cs="Times New Roman"/>
          <w:i/>
          <w:sz w:val="24"/>
          <w:szCs w:val="24"/>
        </w:rPr>
        <w:t>ë</w:t>
      </w:r>
      <w:r w:rsidRPr="00696C28">
        <w:rPr>
          <w:rFonts w:ascii="Times New Roman" w:eastAsia="Times New Roman" w:hAnsi="Times New Roman" w:cs="Times New Roman"/>
          <w:i/>
          <w:sz w:val="24"/>
          <w:szCs w:val="24"/>
        </w:rPr>
        <w:t>nshkruajn</w:t>
      </w:r>
      <w:r w:rsidR="00C21DBA" w:rsidRPr="00696C28">
        <w:rPr>
          <w:rFonts w:ascii="Times New Roman" w:eastAsia="Times New Roman" w:hAnsi="Times New Roman" w:cs="Times New Roman"/>
          <w:i/>
          <w:sz w:val="24"/>
          <w:szCs w:val="24"/>
        </w:rPr>
        <w:t>ë</w:t>
      </w:r>
      <w:r w:rsidRPr="00696C28">
        <w:rPr>
          <w:rFonts w:ascii="Times New Roman" w:eastAsia="Times New Roman" w:hAnsi="Times New Roman" w:cs="Times New Roman"/>
          <w:i/>
          <w:sz w:val="24"/>
          <w:szCs w:val="24"/>
        </w:rPr>
        <w:t xml:space="preserve"> kontrat</w:t>
      </w:r>
      <w:r w:rsidR="00C21DBA" w:rsidRPr="00696C28">
        <w:rPr>
          <w:rFonts w:ascii="Times New Roman" w:eastAsia="Times New Roman" w:hAnsi="Times New Roman" w:cs="Times New Roman"/>
          <w:i/>
          <w:sz w:val="24"/>
          <w:szCs w:val="24"/>
        </w:rPr>
        <w:t>ë</w:t>
      </w:r>
      <w:r w:rsidRPr="00696C28">
        <w:rPr>
          <w:rFonts w:ascii="Times New Roman" w:eastAsia="Times New Roman" w:hAnsi="Times New Roman" w:cs="Times New Roman"/>
          <w:i/>
          <w:sz w:val="24"/>
          <w:szCs w:val="24"/>
        </w:rPr>
        <w:t xml:space="preserve"> me DNJF, </w:t>
      </w:r>
      <w:r w:rsidRPr="00696C28">
        <w:rPr>
          <w:rFonts w:ascii="Times New Roman" w:eastAsia="Times New Roman" w:hAnsi="Times New Roman" w:cs="Times New Roman"/>
          <w:b/>
          <w:i/>
          <w:sz w:val="24"/>
          <w:szCs w:val="24"/>
        </w:rPr>
        <w:t>124</w:t>
      </w:r>
      <w:r w:rsidRPr="00696C28">
        <w:rPr>
          <w:rFonts w:ascii="Times New Roman" w:eastAsia="Times New Roman" w:hAnsi="Times New Roman" w:cs="Times New Roman"/>
          <w:i/>
          <w:sz w:val="24"/>
          <w:szCs w:val="24"/>
        </w:rPr>
        <w:t xml:space="preserve"> avokat</w:t>
      </w:r>
      <w:r w:rsidR="00C21DBA" w:rsidRPr="00696C28">
        <w:rPr>
          <w:rFonts w:ascii="Times New Roman" w:eastAsia="Times New Roman" w:hAnsi="Times New Roman" w:cs="Times New Roman"/>
          <w:i/>
          <w:sz w:val="24"/>
          <w:szCs w:val="24"/>
        </w:rPr>
        <w:t>ë</w:t>
      </w:r>
      <w:r w:rsidRPr="00696C28">
        <w:rPr>
          <w:rFonts w:ascii="Times New Roman" w:eastAsia="Times New Roman" w:hAnsi="Times New Roman" w:cs="Times New Roman"/>
          <w:i/>
          <w:sz w:val="24"/>
          <w:szCs w:val="24"/>
        </w:rPr>
        <w:t>)</w:t>
      </w:r>
    </w:p>
    <w:p w:rsidR="00CC31CB" w:rsidRPr="00696C28" w:rsidRDefault="00CC31CB" w:rsidP="001420D7">
      <w:pPr>
        <w:pStyle w:val="ListParagraph"/>
        <w:numPr>
          <w:ilvl w:val="0"/>
          <w:numId w:val="10"/>
        </w:numPr>
        <w:spacing w:line="276" w:lineRule="auto"/>
        <w:ind w:left="360"/>
        <w:jc w:val="both"/>
        <w:rPr>
          <w:rFonts w:ascii="Times New Roman" w:eastAsia="Times New Roman" w:hAnsi="Times New Roman" w:cs="Times New Roman"/>
          <w:b/>
          <w:sz w:val="24"/>
          <w:szCs w:val="24"/>
        </w:rPr>
      </w:pPr>
      <w:r w:rsidRPr="00696C28">
        <w:rPr>
          <w:rFonts w:ascii="Times New Roman" w:eastAsia="Times New Roman" w:hAnsi="Times New Roman" w:cs="Times New Roman"/>
          <w:b/>
          <w:sz w:val="24"/>
          <w:szCs w:val="24"/>
        </w:rPr>
        <w:t>Jan</w:t>
      </w:r>
      <w:r w:rsidR="00C21DBA" w:rsidRPr="00696C28">
        <w:rPr>
          <w:rFonts w:ascii="Times New Roman" w:eastAsia="Times New Roman" w:hAnsi="Times New Roman" w:cs="Times New Roman"/>
          <w:b/>
          <w:sz w:val="24"/>
          <w:szCs w:val="24"/>
        </w:rPr>
        <w:t>ë</w:t>
      </w:r>
      <w:r w:rsidRPr="00696C28">
        <w:rPr>
          <w:rFonts w:ascii="Times New Roman" w:eastAsia="Times New Roman" w:hAnsi="Times New Roman" w:cs="Times New Roman"/>
          <w:b/>
          <w:sz w:val="24"/>
          <w:szCs w:val="24"/>
        </w:rPr>
        <w:t xml:space="preserve"> </w:t>
      </w:r>
      <w:r w:rsidR="00CE637E" w:rsidRPr="00696C28">
        <w:rPr>
          <w:rFonts w:ascii="Times New Roman" w:eastAsia="Times New Roman" w:hAnsi="Times New Roman" w:cs="Times New Roman"/>
          <w:b/>
          <w:sz w:val="24"/>
          <w:szCs w:val="24"/>
        </w:rPr>
        <w:t>kryer page</w:t>
      </w:r>
      <w:r w:rsidR="00696C28" w:rsidRPr="00696C28">
        <w:rPr>
          <w:rFonts w:ascii="Times New Roman" w:eastAsia="Times New Roman" w:hAnsi="Times New Roman" w:cs="Times New Roman"/>
          <w:b/>
          <w:sz w:val="24"/>
          <w:szCs w:val="24"/>
        </w:rPr>
        <w:t>sa të detyrimeve kontraktuale p</w:t>
      </w:r>
      <w:r w:rsidR="00696C28">
        <w:rPr>
          <w:rFonts w:ascii="Times New Roman" w:eastAsia="Times New Roman" w:hAnsi="Times New Roman" w:cs="Times New Roman"/>
          <w:b/>
          <w:sz w:val="24"/>
          <w:szCs w:val="24"/>
        </w:rPr>
        <w:t>ë</w:t>
      </w:r>
      <w:r w:rsidR="00696C28" w:rsidRPr="00696C28">
        <w:rPr>
          <w:rFonts w:ascii="Times New Roman" w:eastAsia="Times New Roman" w:hAnsi="Times New Roman" w:cs="Times New Roman"/>
          <w:b/>
          <w:sz w:val="24"/>
          <w:szCs w:val="24"/>
        </w:rPr>
        <w:t>r 15 avokatë</w:t>
      </w:r>
      <w:r w:rsidR="00CE637E" w:rsidRPr="00696C28">
        <w:rPr>
          <w:rFonts w:ascii="Times New Roman" w:eastAsia="Times New Roman" w:hAnsi="Times New Roman" w:cs="Times New Roman"/>
          <w:b/>
          <w:sz w:val="24"/>
          <w:szCs w:val="24"/>
        </w:rPr>
        <w:t xml:space="preserve"> </w:t>
      </w:r>
      <w:r w:rsidR="00CE637E" w:rsidRPr="004607EB">
        <w:rPr>
          <w:rFonts w:ascii="Times New Roman" w:eastAsia="Times New Roman" w:hAnsi="Times New Roman" w:cs="Times New Roman"/>
          <w:sz w:val="24"/>
          <w:szCs w:val="24"/>
        </w:rPr>
        <w:t xml:space="preserve">që kanë </w:t>
      </w:r>
      <w:r w:rsidR="008034C7" w:rsidRPr="004607EB">
        <w:rPr>
          <w:rFonts w:ascii="Times New Roman" w:eastAsia="Times New Roman" w:hAnsi="Times New Roman" w:cs="Times New Roman"/>
          <w:sz w:val="24"/>
          <w:szCs w:val="24"/>
        </w:rPr>
        <w:t>ofruar ndihmë juridike dytësore</w:t>
      </w:r>
      <w:r w:rsidR="00696C28" w:rsidRPr="00696C28">
        <w:rPr>
          <w:rFonts w:ascii="Times New Roman" w:eastAsia="Times New Roman" w:hAnsi="Times New Roman" w:cs="Times New Roman"/>
          <w:b/>
          <w:sz w:val="24"/>
          <w:szCs w:val="24"/>
        </w:rPr>
        <w:t>, p</w:t>
      </w:r>
      <w:r w:rsidR="00696C28">
        <w:rPr>
          <w:rFonts w:ascii="Times New Roman" w:eastAsia="Times New Roman" w:hAnsi="Times New Roman" w:cs="Times New Roman"/>
          <w:b/>
          <w:sz w:val="24"/>
          <w:szCs w:val="24"/>
        </w:rPr>
        <w:t>ë</w:t>
      </w:r>
      <w:r w:rsidR="00696C28" w:rsidRPr="00696C28">
        <w:rPr>
          <w:rFonts w:ascii="Times New Roman" w:eastAsia="Times New Roman" w:hAnsi="Times New Roman" w:cs="Times New Roman"/>
          <w:b/>
          <w:sz w:val="24"/>
          <w:szCs w:val="24"/>
        </w:rPr>
        <w:t>r 17 eskspert</w:t>
      </w:r>
      <w:r w:rsidR="00696C28">
        <w:rPr>
          <w:rFonts w:ascii="Times New Roman" w:eastAsia="Times New Roman" w:hAnsi="Times New Roman" w:cs="Times New Roman"/>
          <w:b/>
          <w:sz w:val="24"/>
          <w:szCs w:val="24"/>
        </w:rPr>
        <w:t>ë</w:t>
      </w:r>
      <w:r w:rsidR="00696C28" w:rsidRPr="00696C28">
        <w:rPr>
          <w:rFonts w:ascii="Times New Roman" w:eastAsia="Times New Roman" w:hAnsi="Times New Roman" w:cs="Times New Roman"/>
          <w:b/>
          <w:sz w:val="24"/>
          <w:szCs w:val="24"/>
        </w:rPr>
        <w:t xml:space="preserve"> </w:t>
      </w:r>
      <w:r w:rsidR="00696C28" w:rsidRPr="004607EB">
        <w:rPr>
          <w:rFonts w:ascii="Times New Roman" w:eastAsia="Times New Roman" w:hAnsi="Times New Roman" w:cs="Times New Roman"/>
          <w:sz w:val="24"/>
          <w:szCs w:val="24"/>
        </w:rPr>
        <w:t xml:space="preserve">që kanë asistuar në procese gjyqësore si dhe </w:t>
      </w:r>
      <w:r w:rsidR="00696C28" w:rsidRPr="00696C28">
        <w:rPr>
          <w:rFonts w:ascii="Times New Roman" w:eastAsia="Times New Roman" w:hAnsi="Times New Roman" w:cs="Times New Roman"/>
          <w:b/>
          <w:sz w:val="24"/>
          <w:szCs w:val="24"/>
        </w:rPr>
        <w:t>7 pagesa tarifash t</w:t>
      </w:r>
      <w:r w:rsidR="00696C28">
        <w:rPr>
          <w:rFonts w:ascii="Times New Roman" w:eastAsia="Times New Roman" w:hAnsi="Times New Roman" w:cs="Times New Roman"/>
          <w:b/>
          <w:sz w:val="24"/>
          <w:szCs w:val="24"/>
        </w:rPr>
        <w:t>ë</w:t>
      </w:r>
      <w:r w:rsidR="00696C28" w:rsidRPr="00696C28">
        <w:rPr>
          <w:rFonts w:ascii="Times New Roman" w:eastAsia="Times New Roman" w:hAnsi="Times New Roman" w:cs="Times New Roman"/>
          <w:b/>
          <w:sz w:val="24"/>
          <w:szCs w:val="24"/>
        </w:rPr>
        <w:t xml:space="preserve"> tjera gjyq</w:t>
      </w:r>
      <w:r w:rsidR="00696C28">
        <w:rPr>
          <w:rFonts w:ascii="Times New Roman" w:eastAsia="Times New Roman" w:hAnsi="Times New Roman" w:cs="Times New Roman"/>
          <w:b/>
          <w:sz w:val="24"/>
          <w:szCs w:val="24"/>
        </w:rPr>
        <w:t>ë</w:t>
      </w:r>
      <w:r w:rsidR="00696C28" w:rsidRPr="00696C28">
        <w:rPr>
          <w:rFonts w:ascii="Times New Roman" w:eastAsia="Times New Roman" w:hAnsi="Times New Roman" w:cs="Times New Roman"/>
          <w:b/>
          <w:sz w:val="24"/>
          <w:szCs w:val="24"/>
        </w:rPr>
        <w:t>sore;</w:t>
      </w:r>
    </w:p>
    <w:p w:rsidR="00CC31CB" w:rsidRPr="004607EB" w:rsidRDefault="00C21DBA" w:rsidP="001420D7">
      <w:pPr>
        <w:pStyle w:val="ListParagraph"/>
        <w:numPr>
          <w:ilvl w:val="0"/>
          <w:numId w:val="10"/>
        </w:numPr>
        <w:spacing w:line="276" w:lineRule="auto"/>
        <w:ind w:left="360"/>
        <w:jc w:val="both"/>
        <w:rPr>
          <w:rFonts w:ascii="Times New Roman" w:eastAsia="Times New Roman" w:hAnsi="Times New Roman" w:cs="Times New Roman"/>
          <w:sz w:val="24"/>
          <w:szCs w:val="24"/>
        </w:rPr>
      </w:pP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sht</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 xml:space="preserve"> kryer monitorimi </w:t>
      </w:r>
      <w:r w:rsidR="00696C28" w:rsidRPr="00696C28">
        <w:rPr>
          <w:rFonts w:ascii="Times New Roman" w:eastAsia="Times New Roman" w:hAnsi="Times New Roman" w:cs="Times New Roman"/>
          <w:b/>
          <w:sz w:val="24"/>
          <w:szCs w:val="24"/>
        </w:rPr>
        <w:t>tre</w:t>
      </w:r>
      <w:r w:rsidR="00CC31CB" w:rsidRPr="00696C28">
        <w:rPr>
          <w:rFonts w:ascii="Times New Roman" w:eastAsia="Times New Roman" w:hAnsi="Times New Roman" w:cs="Times New Roman"/>
          <w:b/>
          <w:sz w:val="24"/>
          <w:szCs w:val="24"/>
        </w:rPr>
        <w:t xml:space="preserve"> mujor i </w:t>
      </w:r>
      <w:r w:rsidR="00696C28" w:rsidRPr="00696C28">
        <w:rPr>
          <w:rFonts w:ascii="Times New Roman" w:eastAsia="Times New Roman" w:hAnsi="Times New Roman" w:cs="Times New Roman"/>
          <w:b/>
          <w:sz w:val="24"/>
          <w:szCs w:val="24"/>
        </w:rPr>
        <w:t>8</w:t>
      </w:r>
      <w:r w:rsidR="00CC31CB" w:rsidRPr="00696C28">
        <w:rPr>
          <w:rFonts w:ascii="Times New Roman" w:eastAsia="Times New Roman" w:hAnsi="Times New Roman" w:cs="Times New Roman"/>
          <w:b/>
          <w:sz w:val="24"/>
          <w:szCs w:val="24"/>
        </w:rPr>
        <w:t xml:space="preserve"> qendrave t</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 xml:space="preserve"> sh</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rbimit t</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 xml:space="preserve"> ndihm</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s juridike par</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 xml:space="preserve">sore </w:t>
      </w:r>
      <w:r w:rsidR="00696C28" w:rsidRPr="004607EB">
        <w:rPr>
          <w:rFonts w:ascii="Times New Roman" w:eastAsia="Times New Roman" w:hAnsi="Times New Roman" w:cs="Times New Roman"/>
          <w:sz w:val="24"/>
          <w:szCs w:val="24"/>
        </w:rPr>
        <w:t xml:space="preserve">(Tiranë, Durrës, Fier, Lezhë, Pogradec, Vlorë, Shkodër, Lushnje) </w:t>
      </w:r>
      <w:r w:rsidR="00CC31CB" w:rsidRPr="004607EB">
        <w:rPr>
          <w:rFonts w:ascii="Times New Roman" w:eastAsia="Times New Roman" w:hAnsi="Times New Roman" w:cs="Times New Roman"/>
          <w:sz w:val="24"/>
          <w:szCs w:val="24"/>
        </w:rPr>
        <w:t xml:space="preserve">si dhe </w:t>
      </w:r>
      <w:r w:rsidRPr="004607EB">
        <w:rPr>
          <w:rFonts w:ascii="Times New Roman" w:eastAsia="Times New Roman" w:hAnsi="Times New Roman" w:cs="Times New Roman"/>
          <w:sz w:val="24"/>
          <w:szCs w:val="24"/>
        </w:rPr>
        <w:t>ë</w:t>
      </w:r>
      <w:r w:rsidR="00CC31CB" w:rsidRPr="004607EB">
        <w:rPr>
          <w:rFonts w:ascii="Times New Roman" w:eastAsia="Times New Roman" w:hAnsi="Times New Roman" w:cs="Times New Roman"/>
          <w:sz w:val="24"/>
          <w:szCs w:val="24"/>
        </w:rPr>
        <w:t>sht</w:t>
      </w:r>
      <w:r w:rsidRPr="004607EB">
        <w:rPr>
          <w:rFonts w:ascii="Times New Roman" w:eastAsia="Times New Roman" w:hAnsi="Times New Roman" w:cs="Times New Roman"/>
          <w:sz w:val="24"/>
          <w:szCs w:val="24"/>
        </w:rPr>
        <w:t>ë</w:t>
      </w:r>
      <w:r w:rsidR="00CC31CB" w:rsidRPr="004607EB">
        <w:rPr>
          <w:rFonts w:ascii="Times New Roman" w:eastAsia="Times New Roman" w:hAnsi="Times New Roman" w:cs="Times New Roman"/>
          <w:sz w:val="24"/>
          <w:szCs w:val="24"/>
        </w:rPr>
        <w:t xml:space="preserve"> </w:t>
      </w:r>
      <w:r w:rsidR="00696C28" w:rsidRPr="004607EB">
        <w:rPr>
          <w:rFonts w:ascii="Times New Roman" w:eastAsia="Times New Roman" w:hAnsi="Times New Roman" w:cs="Times New Roman"/>
          <w:sz w:val="24"/>
          <w:szCs w:val="24"/>
        </w:rPr>
        <w:t xml:space="preserve">vijon monitorimi fillestar dhe i vazhdueshëm </w:t>
      </w:r>
      <w:r w:rsidR="00CC31CB" w:rsidRPr="004607EB">
        <w:rPr>
          <w:rFonts w:ascii="Times New Roman" w:eastAsia="Times New Roman" w:hAnsi="Times New Roman" w:cs="Times New Roman"/>
          <w:sz w:val="24"/>
          <w:szCs w:val="24"/>
        </w:rPr>
        <w:t xml:space="preserve"> p</w:t>
      </w:r>
      <w:r w:rsidRPr="004607EB">
        <w:rPr>
          <w:rFonts w:ascii="Times New Roman" w:eastAsia="Times New Roman" w:hAnsi="Times New Roman" w:cs="Times New Roman"/>
          <w:sz w:val="24"/>
          <w:szCs w:val="24"/>
        </w:rPr>
        <w:t>ë</w:t>
      </w:r>
      <w:r w:rsidR="00CC31CB" w:rsidRPr="004607EB">
        <w:rPr>
          <w:rFonts w:ascii="Times New Roman" w:eastAsia="Times New Roman" w:hAnsi="Times New Roman" w:cs="Times New Roman"/>
          <w:sz w:val="24"/>
          <w:szCs w:val="24"/>
        </w:rPr>
        <w:t>r avokat</w:t>
      </w:r>
      <w:r w:rsidRPr="004607EB">
        <w:rPr>
          <w:rFonts w:ascii="Times New Roman" w:eastAsia="Times New Roman" w:hAnsi="Times New Roman" w:cs="Times New Roman"/>
          <w:sz w:val="24"/>
          <w:szCs w:val="24"/>
        </w:rPr>
        <w:t>ë</w:t>
      </w:r>
      <w:r w:rsidR="00CC31CB" w:rsidRPr="004607EB">
        <w:rPr>
          <w:rFonts w:ascii="Times New Roman" w:eastAsia="Times New Roman" w:hAnsi="Times New Roman" w:cs="Times New Roman"/>
          <w:sz w:val="24"/>
          <w:szCs w:val="24"/>
        </w:rPr>
        <w:t>t e ndihm</w:t>
      </w:r>
      <w:r w:rsidRPr="004607EB">
        <w:rPr>
          <w:rFonts w:ascii="Times New Roman" w:eastAsia="Times New Roman" w:hAnsi="Times New Roman" w:cs="Times New Roman"/>
          <w:sz w:val="24"/>
          <w:szCs w:val="24"/>
        </w:rPr>
        <w:t>ë</w:t>
      </w:r>
      <w:r w:rsidR="00CC31CB" w:rsidRPr="004607EB">
        <w:rPr>
          <w:rFonts w:ascii="Times New Roman" w:eastAsia="Times New Roman" w:hAnsi="Times New Roman" w:cs="Times New Roman"/>
          <w:sz w:val="24"/>
          <w:szCs w:val="24"/>
        </w:rPr>
        <w:t>s juridike dyt</w:t>
      </w:r>
      <w:r w:rsidRPr="004607EB">
        <w:rPr>
          <w:rFonts w:ascii="Times New Roman" w:eastAsia="Times New Roman" w:hAnsi="Times New Roman" w:cs="Times New Roman"/>
          <w:sz w:val="24"/>
          <w:szCs w:val="24"/>
        </w:rPr>
        <w:t>ë</w:t>
      </w:r>
      <w:r w:rsidR="00696C28" w:rsidRPr="004607EB">
        <w:rPr>
          <w:rFonts w:ascii="Times New Roman" w:eastAsia="Times New Roman" w:hAnsi="Times New Roman" w:cs="Times New Roman"/>
          <w:sz w:val="24"/>
          <w:szCs w:val="24"/>
        </w:rPr>
        <w:t>sore;</w:t>
      </w:r>
    </w:p>
    <w:p w:rsidR="00CC31CB" w:rsidRPr="004607EB" w:rsidRDefault="00CC31CB" w:rsidP="001420D7">
      <w:pPr>
        <w:pStyle w:val="ListParagraph"/>
        <w:numPr>
          <w:ilvl w:val="0"/>
          <w:numId w:val="10"/>
        </w:numPr>
        <w:spacing w:line="276" w:lineRule="auto"/>
        <w:ind w:left="360"/>
        <w:jc w:val="both"/>
        <w:rPr>
          <w:rFonts w:ascii="Times New Roman" w:eastAsia="Times New Roman" w:hAnsi="Times New Roman" w:cs="Times New Roman"/>
          <w:sz w:val="24"/>
          <w:szCs w:val="24"/>
        </w:rPr>
      </w:pPr>
      <w:r w:rsidRPr="004607EB">
        <w:rPr>
          <w:rFonts w:ascii="Times New Roman" w:eastAsia="Times New Roman" w:hAnsi="Times New Roman" w:cs="Times New Roman"/>
          <w:sz w:val="24"/>
          <w:szCs w:val="24"/>
        </w:rPr>
        <w:t>Jan</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 xml:space="preserve"> zhvilluar gjat</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 xml:space="preserve"> k</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 xml:space="preserve">saj periudhe </w:t>
      </w:r>
      <w:r w:rsidRPr="004607EB">
        <w:rPr>
          <w:rFonts w:ascii="Times New Roman" w:eastAsia="Times New Roman" w:hAnsi="Times New Roman" w:cs="Times New Roman"/>
          <w:b/>
          <w:sz w:val="24"/>
          <w:szCs w:val="24"/>
        </w:rPr>
        <w:t xml:space="preserve">mbi </w:t>
      </w:r>
      <w:r w:rsidR="001806C7" w:rsidRPr="004607EB">
        <w:rPr>
          <w:rFonts w:ascii="Times New Roman" w:eastAsia="Times New Roman" w:hAnsi="Times New Roman" w:cs="Times New Roman"/>
          <w:b/>
          <w:sz w:val="24"/>
          <w:szCs w:val="24"/>
        </w:rPr>
        <w:t xml:space="preserve">60 </w:t>
      </w:r>
      <w:r w:rsidRPr="004607EB">
        <w:rPr>
          <w:rFonts w:ascii="Times New Roman" w:eastAsia="Times New Roman" w:hAnsi="Times New Roman" w:cs="Times New Roman"/>
          <w:b/>
          <w:sz w:val="24"/>
          <w:szCs w:val="24"/>
        </w:rPr>
        <w:t>aktivitete nd</w:t>
      </w:r>
      <w:r w:rsidR="00C21DBA" w:rsidRPr="004607EB">
        <w:rPr>
          <w:rFonts w:ascii="Times New Roman" w:eastAsia="Times New Roman" w:hAnsi="Times New Roman" w:cs="Times New Roman"/>
          <w:b/>
          <w:sz w:val="24"/>
          <w:szCs w:val="24"/>
        </w:rPr>
        <w:t>ë</w:t>
      </w:r>
      <w:r w:rsidRPr="004607EB">
        <w:rPr>
          <w:rFonts w:ascii="Times New Roman" w:eastAsia="Times New Roman" w:hAnsi="Times New Roman" w:cs="Times New Roman"/>
          <w:b/>
          <w:sz w:val="24"/>
          <w:szCs w:val="24"/>
        </w:rPr>
        <w:t>rgjegj</w:t>
      </w:r>
      <w:r w:rsidR="00C21DBA" w:rsidRPr="004607EB">
        <w:rPr>
          <w:rFonts w:ascii="Times New Roman" w:eastAsia="Times New Roman" w:hAnsi="Times New Roman" w:cs="Times New Roman"/>
          <w:b/>
          <w:sz w:val="24"/>
          <w:szCs w:val="24"/>
        </w:rPr>
        <w:t>ë</w:t>
      </w:r>
      <w:r w:rsidRPr="004607EB">
        <w:rPr>
          <w:rFonts w:ascii="Times New Roman" w:eastAsia="Times New Roman" w:hAnsi="Times New Roman" w:cs="Times New Roman"/>
          <w:b/>
          <w:sz w:val="24"/>
          <w:szCs w:val="24"/>
        </w:rPr>
        <w:t>suese</w:t>
      </w:r>
      <w:r w:rsidRPr="004607EB">
        <w:rPr>
          <w:rFonts w:ascii="Times New Roman" w:eastAsia="Times New Roman" w:hAnsi="Times New Roman" w:cs="Times New Roman"/>
          <w:sz w:val="24"/>
          <w:szCs w:val="24"/>
        </w:rPr>
        <w:t xml:space="preserve"> dhe takime nd</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rmjet aktor</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ve t</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 xml:space="preserve"> sistemit t</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 xml:space="preserve"> ndihm</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s juridike me fokus promovimin e sistemit t</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 xml:space="preserve"> ndihm</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s juridike t</w:t>
      </w:r>
      <w:r w:rsidR="00C21DBA" w:rsidRPr="004607EB">
        <w:rPr>
          <w:rFonts w:ascii="Times New Roman" w:eastAsia="Times New Roman" w:hAnsi="Times New Roman" w:cs="Times New Roman"/>
          <w:sz w:val="24"/>
          <w:szCs w:val="24"/>
        </w:rPr>
        <w:t>ë</w:t>
      </w:r>
      <w:r w:rsidRPr="004607EB">
        <w:rPr>
          <w:rFonts w:ascii="Times New Roman" w:eastAsia="Times New Roman" w:hAnsi="Times New Roman" w:cs="Times New Roman"/>
          <w:sz w:val="24"/>
          <w:szCs w:val="24"/>
        </w:rPr>
        <w:t xml:space="preserve"> garantuar nga shteti.</w:t>
      </w:r>
    </w:p>
    <w:p w:rsidR="008034C7" w:rsidRPr="00696C28" w:rsidRDefault="00C21DBA" w:rsidP="001420D7">
      <w:pPr>
        <w:pStyle w:val="ListParagraph"/>
        <w:numPr>
          <w:ilvl w:val="0"/>
          <w:numId w:val="10"/>
        </w:numPr>
        <w:spacing w:line="276" w:lineRule="auto"/>
        <w:ind w:left="360"/>
        <w:jc w:val="both"/>
        <w:rPr>
          <w:rFonts w:ascii="Times New Roman" w:eastAsia="Times New Roman" w:hAnsi="Times New Roman" w:cs="Times New Roman"/>
          <w:b/>
          <w:sz w:val="24"/>
          <w:szCs w:val="24"/>
        </w:rPr>
      </w:pP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sht</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 xml:space="preserve"> b</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r</w:t>
      </w:r>
      <w:r w:rsidRPr="00696C28">
        <w:rPr>
          <w:rFonts w:ascii="Times New Roman" w:eastAsia="Times New Roman" w:hAnsi="Times New Roman" w:cs="Times New Roman"/>
          <w:b/>
          <w:sz w:val="24"/>
          <w:szCs w:val="24"/>
        </w:rPr>
        <w:t>ë</w:t>
      </w:r>
      <w:r w:rsidR="00CC31CB" w:rsidRPr="00696C28">
        <w:rPr>
          <w:rFonts w:ascii="Times New Roman" w:eastAsia="Times New Roman" w:hAnsi="Times New Roman" w:cs="Times New Roman"/>
          <w:b/>
          <w:sz w:val="24"/>
          <w:szCs w:val="24"/>
        </w:rPr>
        <w:t xml:space="preserve"> i mundur t</w:t>
      </w:r>
      <w:r w:rsidR="00CE637E" w:rsidRPr="00696C28">
        <w:rPr>
          <w:rFonts w:ascii="Times New Roman" w:eastAsia="Times New Roman" w:hAnsi="Times New Roman" w:cs="Times New Roman"/>
          <w:b/>
          <w:sz w:val="24"/>
          <w:szCs w:val="24"/>
        </w:rPr>
        <w:t xml:space="preserve">rajnimi i </w:t>
      </w:r>
      <w:r w:rsidR="001806C7" w:rsidRPr="00696C28">
        <w:rPr>
          <w:rFonts w:ascii="Times New Roman" w:eastAsia="Times New Roman" w:hAnsi="Times New Roman" w:cs="Times New Roman"/>
          <w:b/>
          <w:sz w:val="24"/>
          <w:szCs w:val="24"/>
        </w:rPr>
        <w:t>detyruesh</w:t>
      </w:r>
      <w:r w:rsidR="00C0435B" w:rsidRPr="00696C28">
        <w:rPr>
          <w:rFonts w:ascii="Times New Roman" w:eastAsia="Times New Roman" w:hAnsi="Times New Roman" w:cs="Times New Roman"/>
          <w:b/>
          <w:sz w:val="24"/>
          <w:szCs w:val="24"/>
        </w:rPr>
        <w:t>ë</w:t>
      </w:r>
      <w:r w:rsidR="001806C7" w:rsidRPr="00696C28">
        <w:rPr>
          <w:rFonts w:ascii="Times New Roman" w:eastAsia="Times New Roman" w:hAnsi="Times New Roman" w:cs="Times New Roman"/>
          <w:b/>
          <w:sz w:val="24"/>
          <w:szCs w:val="24"/>
        </w:rPr>
        <w:t xml:space="preserve">m </w:t>
      </w:r>
      <w:r w:rsidR="00CE637E" w:rsidRPr="00696C28">
        <w:rPr>
          <w:rFonts w:ascii="Times New Roman" w:eastAsia="Times New Roman" w:hAnsi="Times New Roman" w:cs="Times New Roman"/>
          <w:b/>
          <w:sz w:val="24"/>
          <w:szCs w:val="24"/>
        </w:rPr>
        <w:t xml:space="preserve">ofruesve të shërbimit të ndihmës juridike parësore </w:t>
      </w:r>
      <w:r w:rsidR="00CE637E" w:rsidRPr="004607EB">
        <w:rPr>
          <w:rFonts w:ascii="Times New Roman" w:eastAsia="Times New Roman" w:hAnsi="Times New Roman" w:cs="Times New Roman"/>
          <w:sz w:val="24"/>
          <w:szCs w:val="24"/>
        </w:rPr>
        <w:t>dhe</w:t>
      </w:r>
      <w:r w:rsidR="00CE637E" w:rsidRPr="00696C28">
        <w:rPr>
          <w:rFonts w:ascii="Times New Roman" w:eastAsia="Times New Roman" w:hAnsi="Times New Roman" w:cs="Times New Roman"/>
          <w:b/>
          <w:sz w:val="24"/>
          <w:szCs w:val="24"/>
        </w:rPr>
        <w:t xml:space="preserve"> dytësore</w:t>
      </w:r>
      <w:r w:rsidR="001806C7" w:rsidRPr="00696C28">
        <w:rPr>
          <w:rFonts w:ascii="Times New Roman" w:eastAsia="Times New Roman" w:hAnsi="Times New Roman" w:cs="Times New Roman"/>
          <w:b/>
          <w:sz w:val="24"/>
          <w:szCs w:val="24"/>
        </w:rPr>
        <w:t>.</w:t>
      </w:r>
    </w:p>
    <w:p w:rsidR="00C21DBA" w:rsidRPr="00696C28" w:rsidRDefault="00C21DBA" w:rsidP="001420D7">
      <w:pPr>
        <w:pStyle w:val="ListParagraph"/>
        <w:numPr>
          <w:ilvl w:val="0"/>
          <w:numId w:val="10"/>
        </w:numPr>
        <w:spacing w:line="276" w:lineRule="auto"/>
        <w:ind w:left="360"/>
        <w:jc w:val="both"/>
        <w:rPr>
          <w:rFonts w:ascii="Times New Roman" w:eastAsia="Times New Roman" w:hAnsi="Times New Roman" w:cs="Times New Roman"/>
          <w:b/>
          <w:sz w:val="24"/>
          <w:szCs w:val="24"/>
        </w:rPr>
      </w:pPr>
      <w:r w:rsidRPr="00696C28">
        <w:rPr>
          <w:rFonts w:ascii="Times New Roman" w:eastAsia="Times New Roman" w:hAnsi="Times New Roman" w:cs="Times New Roman"/>
          <w:b/>
          <w:sz w:val="24"/>
          <w:szCs w:val="24"/>
        </w:rPr>
        <w:t xml:space="preserve">Është dhënë kontributi për raportet vjetore të monitorimit për vitin 2020, për të gjitha strategjitë ku DNJF është e angazhuar </w:t>
      </w:r>
      <w:r w:rsidRPr="00696C28">
        <w:rPr>
          <w:rFonts w:ascii="Times New Roman" w:eastAsia="Times New Roman" w:hAnsi="Times New Roman" w:cs="Times New Roman"/>
          <w:i/>
          <w:sz w:val="24"/>
          <w:szCs w:val="24"/>
        </w:rPr>
        <w:t>(SND; SDM; SELP; SNKK).</w:t>
      </w:r>
    </w:p>
    <w:p w:rsidR="00C21DBA" w:rsidRPr="00696C28" w:rsidRDefault="00C21DBA" w:rsidP="001420D7">
      <w:pPr>
        <w:pStyle w:val="ListParagraph"/>
        <w:numPr>
          <w:ilvl w:val="0"/>
          <w:numId w:val="10"/>
        </w:numPr>
        <w:spacing w:line="276" w:lineRule="auto"/>
        <w:ind w:left="360"/>
        <w:jc w:val="both"/>
        <w:rPr>
          <w:rFonts w:ascii="Times New Roman" w:eastAsia="Times New Roman" w:hAnsi="Times New Roman" w:cs="Times New Roman"/>
          <w:i/>
          <w:sz w:val="24"/>
          <w:szCs w:val="24"/>
        </w:rPr>
      </w:pPr>
      <w:r w:rsidRPr="004607EB">
        <w:rPr>
          <w:rFonts w:ascii="Times New Roman" w:eastAsia="Times New Roman" w:hAnsi="Times New Roman" w:cs="Times New Roman"/>
          <w:sz w:val="24"/>
          <w:szCs w:val="24"/>
        </w:rPr>
        <w:t xml:space="preserve">Gjatë këtij </w:t>
      </w:r>
      <w:r w:rsidR="001806C7" w:rsidRPr="004607EB">
        <w:rPr>
          <w:rFonts w:ascii="Times New Roman" w:eastAsia="Times New Roman" w:hAnsi="Times New Roman" w:cs="Times New Roman"/>
          <w:sz w:val="24"/>
          <w:szCs w:val="24"/>
        </w:rPr>
        <w:t>gjasht</w:t>
      </w:r>
      <w:r w:rsidR="00C0435B" w:rsidRPr="004607EB">
        <w:rPr>
          <w:rFonts w:ascii="Times New Roman" w:eastAsia="Times New Roman" w:hAnsi="Times New Roman" w:cs="Times New Roman"/>
          <w:sz w:val="24"/>
          <w:szCs w:val="24"/>
        </w:rPr>
        <w:t>ë</w:t>
      </w:r>
      <w:r w:rsidR="001806C7" w:rsidRPr="004607EB">
        <w:rPr>
          <w:rFonts w:ascii="Times New Roman" w:eastAsia="Times New Roman" w:hAnsi="Times New Roman" w:cs="Times New Roman"/>
          <w:sz w:val="24"/>
          <w:szCs w:val="24"/>
        </w:rPr>
        <w:t xml:space="preserve"> </w:t>
      </w:r>
      <w:r w:rsidRPr="004607EB">
        <w:rPr>
          <w:rFonts w:ascii="Times New Roman" w:eastAsia="Times New Roman" w:hAnsi="Times New Roman" w:cs="Times New Roman"/>
          <w:sz w:val="24"/>
          <w:szCs w:val="24"/>
        </w:rPr>
        <w:t>mujori, kanë përfituar</w:t>
      </w:r>
      <w:r w:rsidRPr="00696C28">
        <w:rPr>
          <w:rFonts w:ascii="Times New Roman" w:eastAsia="Times New Roman" w:hAnsi="Times New Roman" w:cs="Times New Roman"/>
          <w:b/>
          <w:sz w:val="24"/>
          <w:szCs w:val="24"/>
        </w:rPr>
        <w:t xml:space="preserve"> ndihmë juridike parësore </w:t>
      </w:r>
      <w:r w:rsidR="001806C7" w:rsidRPr="00696C28">
        <w:rPr>
          <w:rFonts w:ascii="Times New Roman" w:eastAsia="Times New Roman" w:hAnsi="Times New Roman" w:cs="Times New Roman"/>
          <w:b/>
          <w:sz w:val="24"/>
          <w:szCs w:val="24"/>
        </w:rPr>
        <w:t>4038</w:t>
      </w:r>
      <w:r w:rsidRPr="00696C28">
        <w:rPr>
          <w:rFonts w:ascii="Times New Roman" w:eastAsia="Times New Roman" w:hAnsi="Times New Roman" w:cs="Times New Roman"/>
          <w:b/>
          <w:sz w:val="24"/>
          <w:szCs w:val="24"/>
        </w:rPr>
        <w:t xml:space="preserve"> persona. </w:t>
      </w:r>
    </w:p>
    <w:p w:rsidR="00761144" w:rsidRPr="00696C28" w:rsidRDefault="00C21DBA" w:rsidP="00E056D0">
      <w:pPr>
        <w:pStyle w:val="ListParagraph"/>
        <w:numPr>
          <w:ilvl w:val="0"/>
          <w:numId w:val="10"/>
        </w:numPr>
        <w:spacing w:line="276" w:lineRule="auto"/>
        <w:ind w:left="360"/>
        <w:jc w:val="both"/>
        <w:rPr>
          <w:rFonts w:ascii="Times New Roman" w:eastAsia="Times New Roman" w:hAnsi="Times New Roman" w:cs="Times New Roman"/>
          <w:i/>
          <w:sz w:val="24"/>
          <w:szCs w:val="24"/>
        </w:rPr>
      </w:pPr>
      <w:r w:rsidRPr="004607EB">
        <w:rPr>
          <w:rFonts w:ascii="Times New Roman" w:eastAsia="Times New Roman" w:hAnsi="Times New Roman" w:cs="Times New Roman"/>
          <w:sz w:val="24"/>
          <w:szCs w:val="24"/>
        </w:rPr>
        <w:t xml:space="preserve">Gjatë këtij </w:t>
      </w:r>
      <w:r w:rsidR="00696C28" w:rsidRPr="004607EB">
        <w:rPr>
          <w:rFonts w:ascii="Times New Roman" w:eastAsia="Times New Roman" w:hAnsi="Times New Roman" w:cs="Times New Roman"/>
          <w:sz w:val="24"/>
          <w:szCs w:val="24"/>
        </w:rPr>
        <w:t xml:space="preserve">gjashtë </w:t>
      </w:r>
      <w:r w:rsidRPr="004607EB">
        <w:rPr>
          <w:rFonts w:ascii="Times New Roman" w:eastAsia="Times New Roman" w:hAnsi="Times New Roman" w:cs="Times New Roman"/>
          <w:sz w:val="24"/>
          <w:szCs w:val="24"/>
        </w:rPr>
        <w:t>mujori, kanë përfituar</w:t>
      </w:r>
      <w:r w:rsidRPr="00696C28">
        <w:rPr>
          <w:rFonts w:ascii="Times New Roman" w:eastAsia="Times New Roman" w:hAnsi="Times New Roman" w:cs="Times New Roman"/>
          <w:b/>
          <w:sz w:val="24"/>
          <w:szCs w:val="24"/>
        </w:rPr>
        <w:t xml:space="preserve"> ndihmë juridike dytësore dhe përjashtim nga tarifat dhe shpenzimet gjyqësore </w:t>
      </w:r>
      <w:r w:rsidR="00696C28">
        <w:rPr>
          <w:rFonts w:ascii="Times New Roman" w:eastAsia="Times New Roman" w:hAnsi="Times New Roman" w:cs="Times New Roman"/>
          <w:b/>
          <w:sz w:val="24"/>
          <w:szCs w:val="24"/>
        </w:rPr>
        <w:t>334 persona (nga 352 vendime gjyqësore në total).</w:t>
      </w:r>
    </w:p>
    <w:p w:rsidR="001806C7" w:rsidRDefault="001806C7" w:rsidP="008377BC">
      <w:pPr>
        <w:pStyle w:val="ListParagraph"/>
        <w:spacing w:line="276" w:lineRule="auto"/>
        <w:rPr>
          <w:rFonts w:ascii="Times New Roman" w:eastAsia="Times New Roman" w:hAnsi="Times New Roman" w:cs="Times New Roman"/>
          <w:i/>
          <w:sz w:val="24"/>
          <w:szCs w:val="24"/>
          <w:highlight w:val="yellow"/>
        </w:rPr>
      </w:pPr>
    </w:p>
    <w:p w:rsidR="001806C7" w:rsidRDefault="001806C7" w:rsidP="008377BC">
      <w:pPr>
        <w:pStyle w:val="ListParagraph"/>
        <w:spacing w:line="276" w:lineRule="auto"/>
        <w:rPr>
          <w:rFonts w:ascii="Times New Roman" w:eastAsia="Times New Roman" w:hAnsi="Times New Roman" w:cs="Times New Roman"/>
          <w:i/>
          <w:sz w:val="24"/>
          <w:szCs w:val="24"/>
          <w:highlight w:val="yellow"/>
        </w:rPr>
      </w:pPr>
    </w:p>
    <w:p w:rsidR="001806C7" w:rsidRDefault="001806C7" w:rsidP="008377BC">
      <w:pPr>
        <w:pStyle w:val="ListParagraph"/>
        <w:spacing w:line="276" w:lineRule="auto"/>
        <w:rPr>
          <w:rFonts w:ascii="Times New Roman" w:eastAsia="Times New Roman" w:hAnsi="Times New Roman" w:cs="Times New Roman"/>
          <w:i/>
          <w:sz w:val="24"/>
          <w:szCs w:val="24"/>
          <w:highlight w:val="yellow"/>
        </w:rPr>
      </w:pPr>
    </w:p>
    <w:p w:rsidR="001806C7" w:rsidRPr="00C0435B" w:rsidRDefault="001806C7" w:rsidP="00C0435B">
      <w:pPr>
        <w:rPr>
          <w:rFonts w:ascii="Times New Roman" w:eastAsia="Times New Roman" w:hAnsi="Times New Roman" w:cs="Times New Roman"/>
          <w:i/>
          <w:sz w:val="24"/>
          <w:szCs w:val="24"/>
          <w:highlight w:val="yellow"/>
        </w:rPr>
      </w:pPr>
    </w:p>
    <w:p w:rsidR="00761144" w:rsidRPr="001629F2" w:rsidRDefault="00761144" w:rsidP="001629F2">
      <w:pPr>
        <w:pStyle w:val="Heading1"/>
        <w:spacing w:line="240" w:lineRule="auto"/>
        <w:jc w:val="center"/>
        <w:rPr>
          <w:sz w:val="24"/>
          <w:szCs w:val="24"/>
          <w:lang w:val="en-US"/>
        </w:rPr>
      </w:pPr>
      <w:bookmarkStart w:id="69" w:name="_Toc76996063"/>
      <w:r w:rsidRPr="001629F2">
        <w:rPr>
          <w:sz w:val="24"/>
          <w:szCs w:val="24"/>
          <w:lang w:val="en-US"/>
        </w:rPr>
        <w:t>Vështrim krahasimor</w:t>
      </w:r>
      <w:bookmarkEnd w:id="69"/>
    </w:p>
    <w:p w:rsidR="00F4586B" w:rsidRPr="001629F2" w:rsidRDefault="00761144" w:rsidP="001629F2">
      <w:pPr>
        <w:pStyle w:val="Heading1"/>
        <w:spacing w:line="240" w:lineRule="auto"/>
        <w:jc w:val="center"/>
        <w:rPr>
          <w:sz w:val="24"/>
          <w:szCs w:val="24"/>
          <w:lang w:val="en-US"/>
        </w:rPr>
      </w:pPr>
      <w:bookmarkStart w:id="70" w:name="_Toc76996064"/>
      <w:r w:rsidRPr="001629F2">
        <w:rPr>
          <w:sz w:val="24"/>
          <w:szCs w:val="24"/>
          <w:lang w:val="en-US"/>
        </w:rPr>
        <w:t>Arritjet e Drej</w:t>
      </w:r>
      <w:r w:rsidR="001629F2">
        <w:rPr>
          <w:sz w:val="24"/>
          <w:szCs w:val="24"/>
          <w:lang w:val="en-US"/>
        </w:rPr>
        <w:t xml:space="preserve">torisë së Ndihmës Juridike Fala </w:t>
      </w:r>
      <w:r w:rsidRPr="001629F2">
        <w:rPr>
          <w:sz w:val="24"/>
          <w:szCs w:val="24"/>
          <w:lang w:val="en-US"/>
        </w:rPr>
        <w:t>6 mujori i parë i vitit 202</w:t>
      </w:r>
      <w:r w:rsidR="004607EB" w:rsidRPr="001629F2">
        <w:rPr>
          <w:sz w:val="24"/>
          <w:szCs w:val="24"/>
          <w:lang w:val="en-US"/>
        </w:rPr>
        <w:t>0- 6 mujori i parë i vitit 2021</w:t>
      </w:r>
      <w:bookmarkEnd w:id="70"/>
    </w:p>
    <w:tbl>
      <w:tblPr>
        <w:tblStyle w:val="TableGrid4"/>
        <w:tblW w:w="11175" w:type="dxa"/>
        <w:tblInd w:w="-905" w:type="dxa"/>
        <w:tblLook w:val="04A0" w:firstRow="1" w:lastRow="0" w:firstColumn="1" w:lastColumn="0" w:noHBand="0" w:noVBand="1"/>
      </w:tblPr>
      <w:tblGrid>
        <w:gridCol w:w="527"/>
        <w:gridCol w:w="2983"/>
        <w:gridCol w:w="3476"/>
        <w:gridCol w:w="4189"/>
      </w:tblGrid>
      <w:tr w:rsidR="00F4586B" w:rsidRPr="00F4586B" w:rsidTr="00991FE4">
        <w:tc>
          <w:tcPr>
            <w:tcW w:w="527" w:type="dxa"/>
            <w:shd w:val="clear" w:color="auto" w:fill="E2EFD9" w:themeFill="accent6" w:themeFillTint="33"/>
          </w:tcPr>
          <w:p w:rsidR="00F4586B" w:rsidRPr="00F4586B" w:rsidRDefault="00F4586B" w:rsidP="008377BC">
            <w:pPr>
              <w:spacing w:after="0"/>
              <w:ind w:left="90"/>
              <w:jc w:val="center"/>
              <w:rPr>
                <w:rFonts w:ascii="Times New Roman" w:hAnsi="Times New Roman" w:cs="Times New Roman"/>
                <w:b/>
                <w:i/>
                <w:noProof w:val="0"/>
                <w:lang w:val="en-US"/>
              </w:rPr>
            </w:pPr>
          </w:p>
        </w:tc>
        <w:tc>
          <w:tcPr>
            <w:tcW w:w="2983" w:type="dxa"/>
            <w:shd w:val="clear" w:color="auto" w:fill="E2EFD9" w:themeFill="accent6" w:themeFillTint="33"/>
          </w:tcPr>
          <w:p w:rsidR="00F4586B" w:rsidRPr="00F4586B" w:rsidRDefault="00F4586B" w:rsidP="008377BC">
            <w:pPr>
              <w:spacing w:after="0"/>
              <w:ind w:left="90"/>
              <w:jc w:val="center"/>
              <w:rPr>
                <w:rFonts w:ascii="Times New Roman" w:hAnsi="Times New Roman" w:cs="Times New Roman"/>
                <w:b/>
                <w:i/>
                <w:noProof w:val="0"/>
                <w:lang w:val="en-US"/>
              </w:rPr>
            </w:pPr>
            <w:r w:rsidRPr="00F4586B">
              <w:rPr>
                <w:rFonts w:ascii="Times New Roman" w:hAnsi="Times New Roman" w:cs="Times New Roman"/>
                <w:b/>
                <w:i/>
                <w:noProof w:val="0"/>
                <w:lang w:val="en-US"/>
              </w:rPr>
              <w:t>Arritjtet për çdo objektiv</w:t>
            </w:r>
          </w:p>
          <w:p w:rsidR="00F4586B" w:rsidRPr="00F4586B" w:rsidRDefault="00F4586B" w:rsidP="008377BC">
            <w:pPr>
              <w:tabs>
                <w:tab w:val="left" w:pos="272"/>
              </w:tabs>
              <w:spacing w:after="0"/>
              <w:ind w:left="90"/>
              <w:rPr>
                <w:rFonts w:ascii="Times New Roman" w:hAnsi="Times New Roman" w:cs="Times New Roman"/>
                <w:b/>
                <w:i/>
                <w:noProof w:val="0"/>
                <w:lang w:val="en-US"/>
              </w:rPr>
            </w:pPr>
            <w:r w:rsidRPr="00F4586B">
              <w:rPr>
                <w:rFonts w:ascii="Times New Roman" w:hAnsi="Times New Roman" w:cs="Times New Roman"/>
                <w:b/>
                <w:i/>
                <w:noProof w:val="0"/>
                <w:lang w:val="en-US"/>
              </w:rPr>
              <w:tab/>
            </w:r>
          </w:p>
        </w:tc>
        <w:tc>
          <w:tcPr>
            <w:tcW w:w="3476" w:type="dxa"/>
            <w:shd w:val="clear" w:color="auto" w:fill="E2EFD9" w:themeFill="accent6" w:themeFillTint="33"/>
          </w:tcPr>
          <w:p w:rsidR="00F4586B" w:rsidRPr="00F4586B" w:rsidRDefault="00F4586B" w:rsidP="008377BC">
            <w:pPr>
              <w:spacing w:after="0"/>
              <w:ind w:left="90"/>
              <w:jc w:val="center"/>
              <w:rPr>
                <w:rFonts w:ascii="Times New Roman" w:hAnsi="Times New Roman" w:cs="Times New Roman"/>
                <w:b/>
                <w:i/>
                <w:noProof w:val="0"/>
                <w:lang w:val="en-US"/>
              </w:rPr>
            </w:pPr>
            <w:r w:rsidRPr="00F4586B">
              <w:rPr>
                <w:rFonts w:ascii="Times New Roman" w:hAnsi="Times New Roman" w:cs="Times New Roman"/>
                <w:b/>
                <w:i/>
                <w:noProof w:val="0"/>
                <w:lang w:val="en-US"/>
              </w:rPr>
              <w:t>6 mujori i parë i vitit 2020</w:t>
            </w:r>
          </w:p>
        </w:tc>
        <w:tc>
          <w:tcPr>
            <w:tcW w:w="4189" w:type="dxa"/>
            <w:shd w:val="clear" w:color="auto" w:fill="E2EFD9" w:themeFill="accent6" w:themeFillTint="33"/>
          </w:tcPr>
          <w:p w:rsidR="00F4586B" w:rsidRPr="00F4586B" w:rsidRDefault="00F4586B" w:rsidP="008377BC">
            <w:pPr>
              <w:spacing w:after="0"/>
              <w:ind w:left="90"/>
              <w:jc w:val="center"/>
              <w:rPr>
                <w:rFonts w:ascii="Times New Roman" w:hAnsi="Times New Roman" w:cs="Times New Roman"/>
                <w:b/>
                <w:i/>
                <w:noProof w:val="0"/>
                <w:lang w:val="en-US"/>
              </w:rPr>
            </w:pPr>
            <w:r w:rsidRPr="00F4586B">
              <w:rPr>
                <w:rFonts w:ascii="Times New Roman" w:hAnsi="Times New Roman" w:cs="Times New Roman"/>
                <w:b/>
                <w:i/>
                <w:noProof w:val="0"/>
                <w:lang w:val="en-US"/>
              </w:rPr>
              <w:t>6 mujori i parë i vitit 2021</w:t>
            </w:r>
          </w:p>
        </w:tc>
      </w:tr>
      <w:tr w:rsidR="00F4586B" w:rsidRPr="00F4586B" w:rsidTr="00991FE4">
        <w:trPr>
          <w:trHeight w:val="1790"/>
        </w:trPr>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1</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Funksionimi me kapacitet të plotë i Drejtorisë së Ndihmës Jurdike Falas</w:t>
            </w:r>
          </w:p>
        </w:tc>
        <w:tc>
          <w:tcPr>
            <w:tcW w:w="3476" w:type="dxa"/>
          </w:tcPr>
          <w:p w:rsidR="00F4586B" w:rsidRPr="00F4586B" w:rsidRDefault="00F4586B" w:rsidP="008377BC">
            <w:pPr>
              <w:spacing w:after="0"/>
              <w:ind w:left="90"/>
              <w:jc w:val="both"/>
              <w:rPr>
                <w:rFonts w:ascii="Times New Roman" w:hAnsi="Times New Roman" w:cs="Times New Roman"/>
                <w:noProof w:val="0"/>
                <w:lang w:val="en-US"/>
              </w:rPr>
            </w:pPr>
            <w:r w:rsidRPr="00F4586B">
              <w:rPr>
                <w:rFonts w:ascii="Times New Roman" w:hAnsi="Times New Roman" w:cs="Times New Roman"/>
                <w:noProof w:val="0"/>
                <w:lang w:eastAsia="sq-AL"/>
              </w:rPr>
              <w:t>Vakanca për 3 Drejtorët e Drejtorive të Ndihmës Juridike Falas</w:t>
            </w:r>
          </w:p>
        </w:tc>
        <w:tc>
          <w:tcPr>
            <w:tcW w:w="4189"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Është bërë i mundur rekrutimi i vendeve vakante të DNJF</w:t>
            </w:r>
            <w:r w:rsidRPr="00F4586B">
              <w:rPr>
                <w:rFonts w:ascii="Times New Roman" w:hAnsi="Times New Roman" w:cs="Times New Roman"/>
                <w:noProof w:val="0"/>
                <w:lang w:val="en-US"/>
              </w:rPr>
              <w:t xml:space="preserve"> përfshirë këtu edhe stafin drejtues duke mundësuar kështu realizimin e këtij objektivi në masën 100%.</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2</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Miratimi i akteve nënligjore në zbatim të ligjit nr. 111/2017</w:t>
            </w:r>
          </w:p>
        </w:tc>
        <w:tc>
          <w:tcPr>
            <w:tcW w:w="3476" w:type="dxa"/>
          </w:tcPr>
          <w:p w:rsidR="00F4586B" w:rsidRPr="00F4586B" w:rsidRDefault="00F4586B" w:rsidP="008377BC">
            <w:pPr>
              <w:spacing w:after="0"/>
              <w:rPr>
                <w:rFonts w:ascii="Times New Roman" w:hAnsi="Times New Roman" w:cs="Times New Roman"/>
                <w:noProof w:val="0"/>
                <w:lang w:val="en-US"/>
              </w:rPr>
            </w:pPr>
            <w:r w:rsidRPr="00F4586B">
              <w:rPr>
                <w:rFonts w:ascii="Times New Roman" w:hAnsi="Times New Roman" w:cs="Times New Roman"/>
                <w:b/>
                <w:noProof w:val="0"/>
                <w:lang w:val="en-US"/>
              </w:rPr>
              <w:t>3 akte të pamiratuara</w:t>
            </w:r>
            <w:r w:rsidRPr="00F4586B">
              <w:rPr>
                <w:rFonts w:ascii="Times New Roman" w:hAnsi="Times New Roman" w:cs="Times New Roman"/>
                <w:noProof w:val="0"/>
                <w:lang w:val="en-US"/>
              </w:rPr>
              <w:t>, konkretisht:</w:t>
            </w:r>
          </w:p>
          <w:p w:rsidR="00F4586B" w:rsidRPr="00F4586B" w:rsidRDefault="00E056D0" w:rsidP="001420D7">
            <w:pPr>
              <w:numPr>
                <w:ilvl w:val="0"/>
                <w:numId w:val="18"/>
              </w:numPr>
              <w:shd w:val="clear" w:color="auto" w:fill="FDFDFD"/>
              <w:spacing w:before="100" w:beforeAutospacing="1" w:after="100" w:afterAutospacing="1"/>
              <w:ind w:left="335"/>
              <w:contextualSpacing/>
              <w:jc w:val="both"/>
              <w:rPr>
                <w:rFonts w:ascii="Times New Roman" w:eastAsia="Times New Roman" w:hAnsi="Times New Roman" w:cs="Times New Roman"/>
                <w:noProof w:val="0"/>
                <w:lang w:val="en-US"/>
              </w:rPr>
            </w:pPr>
            <w:hyperlink r:id="rId11" w:history="1">
              <w:r w:rsidR="00F4586B" w:rsidRPr="00F4586B">
                <w:rPr>
                  <w:rFonts w:ascii="Times New Roman" w:eastAsia="Times New Roman" w:hAnsi="Times New Roman" w:cs="Times New Roman"/>
                  <w:noProof w:val="0"/>
                  <w:lang w:val="en-US"/>
                </w:rPr>
                <w:t>Udhëzim i përbashkët i ministrit të Drejtësisë dhe i ministrit të Financave dhe Ekonomisë nr. 18, datë 5.8.2020 për miratimin e kritereve të përfitimit të pagesave dhe tarifat e shpërblimit të avokatëve që ofrojnë ndihmë juridike dytësore.</w:t>
              </w:r>
            </w:hyperlink>
          </w:p>
          <w:p w:rsidR="00F4586B" w:rsidRPr="00F4586B" w:rsidRDefault="00E056D0" w:rsidP="001420D7">
            <w:pPr>
              <w:numPr>
                <w:ilvl w:val="0"/>
                <w:numId w:val="18"/>
              </w:numPr>
              <w:shd w:val="clear" w:color="auto" w:fill="FDFDFD"/>
              <w:spacing w:before="100" w:beforeAutospacing="1" w:after="100" w:afterAutospacing="1"/>
              <w:ind w:left="335"/>
              <w:contextualSpacing/>
              <w:jc w:val="both"/>
              <w:rPr>
                <w:rFonts w:ascii="Times New Roman" w:eastAsia="Times New Roman" w:hAnsi="Times New Roman" w:cs="Times New Roman"/>
                <w:noProof w:val="0"/>
                <w:lang w:val="en-US"/>
              </w:rPr>
            </w:pPr>
            <w:hyperlink r:id="rId12" w:history="1">
              <w:r w:rsidR="00F4586B" w:rsidRPr="00F4586B">
                <w:rPr>
                  <w:rFonts w:ascii="Times New Roman" w:eastAsia="Times New Roman" w:hAnsi="Times New Roman" w:cs="Times New Roman"/>
                  <w:noProof w:val="0"/>
                  <w:lang w:val="en-US"/>
                </w:rPr>
                <w:t>Udhëzim i përbashkët i ministrit të Drejtësisë dhe Kryetarit të Dhomës së Avokatisë së Shqipërisë nr.17, datë 5.8.2020 Për rregullat e zbatimit të parimit të rotacionit në caktimin e avokatëve, që do të ofrojnë shërbime të ndihmës juridike dytësore në proceset civile dhe administrative</w:t>
              </w:r>
            </w:hyperlink>
          </w:p>
          <w:p w:rsidR="00F4586B" w:rsidRPr="00F4586B" w:rsidRDefault="00E056D0" w:rsidP="001420D7">
            <w:pPr>
              <w:numPr>
                <w:ilvl w:val="0"/>
                <w:numId w:val="18"/>
              </w:numPr>
              <w:shd w:val="clear" w:color="auto" w:fill="FDFDFD"/>
              <w:spacing w:before="100" w:beforeAutospacing="1" w:after="100" w:afterAutospacing="1"/>
              <w:ind w:left="335"/>
              <w:contextualSpacing/>
              <w:jc w:val="both"/>
              <w:rPr>
                <w:rFonts w:ascii="Times New Roman" w:eastAsia="Times New Roman" w:hAnsi="Times New Roman" w:cs="Times New Roman"/>
                <w:noProof w:val="0"/>
                <w:lang w:val="en-US"/>
              </w:rPr>
            </w:pPr>
            <w:hyperlink r:id="rId13" w:history="1">
              <w:r w:rsidR="00F4586B" w:rsidRPr="00F4586B">
                <w:rPr>
                  <w:rFonts w:ascii="Times New Roman" w:eastAsia="Times New Roman" w:hAnsi="Times New Roman" w:cs="Times New Roman"/>
                  <w:noProof w:val="0"/>
                  <w:lang w:val="en-US"/>
                </w:rPr>
                <w:t xml:space="preserve">Rregullorja e brendshme për organizimin dhe funksionimin e Drejtorisë së Ndihmës Juridike Falas </w:t>
              </w:r>
            </w:hyperlink>
          </w:p>
          <w:p w:rsidR="00F4586B" w:rsidRPr="00F4586B" w:rsidRDefault="00F4586B" w:rsidP="008377BC">
            <w:pPr>
              <w:spacing w:after="0"/>
              <w:ind w:left="90"/>
              <w:rPr>
                <w:rFonts w:ascii="Times New Roman" w:hAnsi="Times New Roman" w:cs="Times New Roman"/>
                <w:noProof w:val="0"/>
                <w:lang w:val="en-US"/>
              </w:rPr>
            </w:pPr>
          </w:p>
        </w:tc>
        <w:tc>
          <w:tcPr>
            <w:tcW w:w="4189"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Është bërë i mundur miratimi i të gjithë paketës së akteve nënligjore</w:t>
            </w:r>
            <w:r w:rsidRPr="00F4586B">
              <w:rPr>
                <w:rFonts w:ascii="Times New Roman" w:hAnsi="Times New Roman" w:cs="Times New Roman"/>
                <w:noProof w:val="0"/>
                <w:lang w:val="en-US"/>
              </w:rPr>
              <w:t xml:space="preserve"> duke mundësuar kështu realizimin e këtij objektivi në masën 100%.</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3</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Ofrimi i ndihmës juridike falas nga  qendrat të shërbimit të ndihmës juridike parësore</w:t>
            </w:r>
          </w:p>
        </w:tc>
        <w:tc>
          <w:tcPr>
            <w:tcW w:w="3476"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5 qendra</w:t>
            </w:r>
            <w:r w:rsidRPr="00F4586B">
              <w:rPr>
                <w:rFonts w:ascii="Times New Roman" w:hAnsi="Times New Roman" w:cs="Times New Roman"/>
                <w:noProof w:val="0"/>
                <w:lang w:val="en-US"/>
              </w:rPr>
              <w:t xml:space="preserve"> të shërbimit të ndihmës juridike parësore të hapura në qytetin e Tiranës, Durrësit, Elbasanit, Fierit dhe Lezhës.</w:t>
            </w:r>
          </w:p>
        </w:tc>
        <w:tc>
          <w:tcPr>
            <w:tcW w:w="4189"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Dyfishohet numri i qendrave të shërbimit në 10</w:t>
            </w:r>
            <w:r w:rsidRPr="00F4586B">
              <w:rPr>
                <w:rFonts w:ascii="Times New Roman" w:hAnsi="Times New Roman" w:cs="Times New Roman"/>
                <w:noProof w:val="0"/>
                <w:lang w:val="en-US"/>
              </w:rPr>
              <w:t>.</w:t>
            </w:r>
          </w:p>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noProof w:val="0"/>
                <w:lang w:val="en-US"/>
              </w:rPr>
              <w:t>Tiranë, Durrës; Fier;Lezhë; Gjirokastër; Pogradec; Shkodër; Vlorë; Lushnje; Dibër</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4</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Ofrimi i ndihmës juridike falas nga Klinikat e Ligjit pranë IAL-ve</w:t>
            </w:r>
          </w:p>
        </w:tc>
        <w:tc>
          <w:tcPr>
            <w:tcW w:w="3476"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6 marrëveshje bashkëpunimi</w:t>
            </w:r>
            <w:r w:rsidRPr="00F4586B">
              <w:rPr>
                <w:rFonts w:ascii="Times New Roman" w:hAnsi="Times New Roman" w:cs="Times New Roman"/>
                <w:noProof w:val="0"/>
                <w:lang w:val="en-US"/>
              </w:rPr>
              <w:t xml:space="preserve"> të lidhura me Klinikat e Ligjit pranë IAL-ve</w:t>
            </w:r>
          </w:p>
        </w:tc>
        <w:tc>
          <w:tcPr>
            <w:tcW w:w="4189"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10 marrëveshje bashkëpunimi</w:t>
            </w:r>
            <w:r w:rsidRPr="00F4586B">
              <w:rPr>
                <w:rFonts w:ascii="Times New Roman" w:hAnsi="Times New Roman" w:cs="Times New Roman"/>
                <w:noProof w:val="0"/>
                <w:lang w:val="en-US"/>
              </w:rPr>
              <w:t xml:space="preserve"> të lidhura me Klinikat e Ligjit pranë IAL-ve</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lastRenderedPageBreak/>
              <w:t>5</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 xml:space="preserve">Ofrimi i ndihmës juridike falas nga organizatat jofitimprurëse </w:t>
            </w:r>
          </w:p>
        </w:tc>
        <w:tc>
          <w:tcPr>
            <w:tcW w:w="3476"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Në proces</w:t>
            </w:r>
            <w:r w:rsidRPr="00F4586B">
              <w:rPr>
                <w:rFonts w:ascii="Times New Roman" w:hAnsi="Times New Roman" w:cs="Times New Roman"/>
                <w:noProof w:val="0"/>
                <w:lang w:val="en-US"/>
              </w:rPr>
              <w:t xml:space="preserve"> autorizimi i organizatave jofitimprurëse aplikuese për ofrimin e shërbimit të ndihmës juridike parësore.</w:t>
            </w:r>
          </w:p>
        </w:tc>
        <w:tc>
          <w:tcPr>
            <w:tcW w:w="4189"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noProof w:val="0"/>
                <w:lang w:val="en-US"/>
              </w:rPr>
              <w:t xml:space="preserve">Është bërë i mundur  </w:t>
            </w:r>
            <w:r w:rsidRPr="00F4586B">
              <w:rPr>
                <w:rFonts w:ascii="Times New Roman" w:hAnsi="Times New Roman" w:cs="Times New Roman"/>
                <w:b/>
                <w:noProof w:val="0"/>
                <w:lang w:val="en-US"/>
              </w:rPr>
              <w:t>autorizimi I 12  organizatave jofitimprurëse</w:t>
            </w:r>
            <w:r w:rsidRPr="00F4586B">
              <w:rPr>
                <w:rFonts w:ascii="Times New Roman" w:hAnsi="Times New Roman" w:cs="Times New Roman"/>
                <w:noProof w:val="0"/>
                <w:lang w:val="en-US"/>
              </w:rPr>
              <w:t xml:space="preserve"> aplikuese për ofrimin e shërbimit të ndihmës juridike parësore. Në proces financimi i organizatave jofitimprurëse të autorizuara për ofrimin e shërbimit të ndihmës juridike parësore.</w:t>
            </w:r>
          </w:p>
          <w:p w:rsidR="00F4586B" w:rsidRPr="00F4586B" w:rsidRDefault="00F4586B" w:rsidP="008377BC">
            <w:pPr>
              <w:spacing w:after="0"/>
              <w:ind w:left="90"/>
              <w:rPr>
                <w:rFonts w:ascii="Times New Roman" w:hAnsi="Times New Roman" w:cs="Times New Roman"/>
                <w:noProof w:val="0"/>
                <w:lang w:val="en-US"/>
              </w:rPr>
            </w:pPr>
          </w:p>
        </w:tc>
      </w:tr>
      <w:tr w:rsidR="00F4586B" w:rsidRPr="00F4586B" w:rsidTr="00991FE4">
        <w:tc>
          <w:tcPr>
            <w:tcW w:w="527" w:type="dxa"/>
          </w:tcPr>
          <w:p w:rsidR="00F4586B" w:rsidRPr="00F4586B" w:rsidRDefault="00F4586B" w:rsidP="008377BC">
            <w:pPr>
              <w:spacing w:after="0"/>
              <w:ind w:left="90"/>
              <w:jc w:val="both"/>
              <w:rPr>
                <w:rFonts w:ascii="Times New Roman" w:hAnsi="Times New Roman" w:cs="Times New Roman"/>
                <w:b/>
                <w:noProof w:val="0"/>
                <w:lang w:eastAsia="sq-AL"/>
              </w:rPr>
            </w:pPr>
            <w:r w:rsidRPr="00F4586B">
              <w:rPr>
                <w:rFonts w:ascii="Times New Roman" w:hAnsi="Times New Roman" w:cs="Times New Roman"/>
                <w:b/>
                <w:noProof w:val="0"/>
                <w:lang w:eastAsia="sq-AL"/>
              </w:rPr>
              <w:t>6</w:t>
            </w:r>
          </w:p>
        </w:tc>
        <w:tc>
          <w:tcPr>
            <w:tcW w:w="2983" w:type="dxa"/>
          </w:tcPr>
          <w:p w:rsidR="00F4586B" w:rsidRPr="00F4586B" w:rsidRDefault="00F4586B" w:rsidP="008377BC">
            <w:pPr>
              <w:spacing w:after="0"/>
              <w:ind w:left="90"/>
              <w:jc w:val="both"/>
              <w:rPr>
                <w:rFonts w:ascii="Times New Roman" w:hAnsi="Times New Roman" w:cs="Times New Roman"/>
                <w:b/>
                <w:noProof w:val="0"/>
                <w:lang w:val="en-US"/>
              </w:rPr>
            </w:pPr>
            <w:r w:rsidRPr="00F4586B">
              <w:rPr>
                <w:rFonts w:ascii="Times New Roman" w:hAnsi="Times New Roman" w:cs="Times New Roman"/>
                <w:b/>
                <w:noProof w:val="0"/>
                <w:lang w:eastAsia="sq-AL"/>
              </w:rPr>
              <w:t xml:space="preserve">Ofrimi i ndihmës juridike dytësore nga avokatët </w:t>
            </w:r>
          </w:p>
        </w:tc>
        <w:tc>
          <w:tcPr>
            <w:tcW w:w="3476"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noProof w:val="0"/>
                <w:lang w:eastAsia="sq-AL"/>
              </w:rPr>
              <w:t xml:space="preserve">Për vitin 2021 kanë lidhur kontratën për ofrimin e shërbimit të ndihmës juridike dytësore </w:t>
            </w:r>
            <w:r w:rsidRPr="00F4586B">
              <w:rPr>
                <w:rFonts w:ascii="Times New Roman" w:hAnsi="Times New Roman" w:cs="Times New Roman"/>
                <w:b/>
                <w:noProof w:val="0"/>
                <w:lang w:eastAsia="sq-AL"/>
              </w:rPr>
              <w:t>60 avokatë</w:t>
            </w:r>
          </w:p>
        </w:tc>
        <w:tc>
          <w:tcPr>
            <w:tcW w:w="4189"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noProof w:val="0"/>
                <w:lang w:eastAsia="sq-AL"/>
              </w:rPr>
              <w:t>Dyfishohet numri i avokatëve që kanë lidhur kontratën për ofrimin e shërbimit të ndihmës juridike dytësore për vitin 2021, në</w:t>
            </w:r>
            <w:r w:rsidRPr="00F4586B">
              <w:rPr>
                <w:rFonts w:ascii="Times New Roman" w:hAnsi="Times New Roman" w:cs="Times New Roman"/>
                <w:b/>
                <w:noProof w:val="0"/>
                <w:lang w:eastAsia="sq-AL"/>
              </w:rPr>
              <w:t xml:space="preserve"> 124 avokatë</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7</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Vlerësimi i cilësisë së ofrimit të shërbimit të ndihmës juridike dhe procedurat  e mbikëqyrjes</w:t>
            </w:r>
          </w:p>
        </w:tc>
        <w:tc>
          <w:tcPr>
            <w:tcW w:w="3476"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Realizuar 4 monitorime</w:t>
            </w:r>
            <w:r w:rsidRPr="00F4586B">
              <w:rPr>
                <w:rFonts w:ascii="Times New Roman" w:hAnsi="Times New Roman" w:cs="Times New Roman"/>
                <w:noProof w:val="0"/>
                <w:lang w:val="en-US"/>
              </w:rPr>
              <w:t xml:space="preserve"> të qëndrave të shërbimit të ndihmës juridike parësore dhe avokatëve ofrues të shërbimit të ndihmës juridike dytësore.</w:t>
            </w:r>
          </w:p>
        </w:tc>
        <w:tc>
          <w:tcPr>
            <w:tcW w:w="4189" w:type="dxa"/>
          </w:tcPr>
          <w:p w:rsidR="00F4586B" w:rsidRPr="004607EB" w:rsidRDefault="00F4586B" w:rsidP="004607EB">
            <w:pPr>
              <w:spacing w:after="0"/>
              <w:ind w:left="90"/>
              <w:rPr>
                <w:rFonts w:ascii="Times New Roman" w:hAnsi="Times New Roman" w:cs="Times New Roman"/>
                <w:noProof w:val="0"/>
                <w:lang w:val="en-US"/>
              </w:rPr>
            </w:pPr>
            <w:r w:rsidRPr="004607EB">
              <w:rPr>
                <w:rFonts w:ascii="Times New Roman" w:hAnsi="Times New Roman" w:cs="Times New Roman"/>
                <w:noProof w:val="0"/>
                <w:lang w:val="en-US"/>
              </w:rPr>
              <w:t xml:space="preserve">Realizuar </w:t>
            </w:r>
            <w:r w:rsidR="004607EB" w:rsidRPr="004607EB">
              <w:rPr>
                <w:rFonts w:ascii="Times New Roman" w:hAnsi="Times New Roman" w:cs="Times New Roman"/>
                <w:noProof w:val="0"/>
                <w:lang w:val="en-US"/>
              </w:rPr>
              <w:t xml:space="preserve">monitorimi tre mujor i </w:t>
            </w:r>
            <w:r w:rsidR="004607EB" w:rsidRPr="004607EB">
              <w:rPr>
                <w:rFonts w:ascii="Times New Roman" w:hAnsi="Times New Roman" w:cs="Times New Roman"/>
                <w:b/>
                <w:noProof w:val="0"/>
                <w:lang w:val="en-US"/>
              </w:rPr>
              <w:t>8 qendrave të shërbimit</w:t>
            </w:r>
            <w:r w:rsidR="004607EB" w:rsidRPr="004607EB">
              <w:rPr>
                <w:rFonts w:ascii="Times New Roman" w:hAnsi="Times New Roman" w:cs="Times New Roman"/>
                <w:noProof w:val="0"/>
                <w:lang w:val="en-US"/>
              </w:rPr>
              <w:t xml:space="preserve"> të ndihmës juridike parësore (Tiranë, Durrës, Fier, Lezhë, Pogradec, Vlorë, Shkodër, Lushnje) si dhe është vijon monitorimi fillestar dhe i vazhdueshëm  për avokatët e ndihmës juridike dytësore;</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8</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Zhvillimi i takimeve/aktiviteteve të përbashkëta mes ofruesve të shërbimit  të ndihmës juridike/përfaqësuesve të institucioneve në nivel vendor/qendror dhe institucioneve të pavarura</w:t>
            </w:r>
          </w:p>
        </w:tc>
        <w:tc>
          <w:tcPr>
            <w:tcW w:w="3476"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 xml:space="preserve">Zhvilluar 3 takime/aktivitete </w:t>
            </w:r>
            <w:r w:rsidRPr="00F4586B">
              <w:rPr>
                <w:rFonts w:ascii="Times New Roman" w:hAnsi="Times New Roman" w:cs="Times New Roman"/>
                <w:noProof w:val="0"/>
                <w:lang w:val="en-US"/>
              </w:rPr>
              <w:t>ndërgjegjësuese</w:t>
            </w:r>
          </w:p>
        </w:tc>
        <w:tc>
          <w:tcPr>
            <w:tcW w:w="4189" w:type="dxa"/>
          </w:tcPr>
          <w:p w:rsidR="00F4586B" w:rsidRPr="00F4586B" w:rsidRDefault="00F4586B" w:rsidP="004607EB">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 xml:space="preserve">Zhvilluar </w:t>
            </w:r>
            <w:r w:rsidR="004607EB">
              <w:rPr>
                <w:rFonts w:ascii="Times New Roman" w:hAnsi="Times New Roman" w:cs="Times New Roman"/>
                <w:b/>
                <w:noProof w:val="0"/>
                <w:lang w:val="en-US"/>
              </w:rPr>
              <w:t xml:space="preserve">60 </w:t>
            </w:r>
            <w:r w:rsidRPr="00F4586B">
              <w:rPr>
                <w:rFonts w:ascii="Times New Roman" w:hAnsi="Times New Roman" w:cs="Times New Roman"/>
                <w:b/>
                <w:noProof w:val="0"/>
                <w:lang w:val="en-US"/>
              </w:rPr>
              <w:t>takime/aktivitete</w:t>
            </w:r>
            <w:r w:rsidRPr="00F4586B">
              <w:rPr>
                <w:rFonts w:ascii="Times New Roman" w:hAnsi="Times New Roman" w:cs="Times New Roman"/>
                <w:noProof w:val="0"/>
                <w:lang w:val="en-US"/>
              </w:rPr>
              <w:t xml:space="preserve"> ndërgjegjësuese të përbashkëta mes ofruesve të shërbimit  të ndihmës juridike/përfaqësuesve të institucioneve në nivel vendor/qendror dhe institucioneve të pavarura</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9</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Trajnimi i ofruesve të shërbimit të ndihmës juridike parësore dhe dytësore</w:t>
            </w:r>
          </w:p>
        </w:tc>
        <w:tc>
          <w:tcPr>
            <w:tcW w:w="3476"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Në proces</w:t>
            </w:r>
          </w:p>
        </w:tc>
        <w:tc>
          <w:tcPr>
            <w:tcW w:w="4189"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Përfunduar trajnimi i detyrueshëm</w:t>
            </w:r>
            <w:r w:rsidRPr="00F4586B">
              <w:rPr>
                <w:rFonts w:ascii="Times New Roman" w:hAnsi="Times New Roman" w:cs="Times New Roman"/>
                <w:noProof w:val="0"/>
                <w:lang w:val="en-US"/>
              </w:rPr>
              <w:t xml:space="preserve"> të ofruesve të shërbimit të ndihmës juridike parësore dhe dytësore</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10</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Raste të trajtuara, ndihma juridike parësore</w:t>
            </w:r>
          </w:p>
        </w:tc>
        <w:tc>
          <w:tcPr>
            <w:tcW w:w="3476"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1414 raste të trajtuara</w:t>
            </w:r>
            <w:r w:rsidRPr="00F4586B">
              <w:rPr>
                <w:rFonts w:ascii="Times New Roman" w:hAnsi="Times New Roman" w:cs="Times New Roman"/>
                <w:noProof w:val="0"/>
                <w:lang w:val="en-US"/>
              </w:rPr>
              <w:t xml:space="preserve"> nga Qendrat e Shërbimit të Ndihmës Juridike Parësore, Klinikat e Ligjit pranë IAL-ve, platforma juristionline dhe numri i gjelbër 08001010</w:t>
            </w:r>
          </w:p>
        </w:tc>
        <w:tc>
          <w:tcPr>
            <w:tcW w:w="4189"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Tre fishohet numri i rasteve të trajtuara në 3386</w:t>
            </w:r>
            <w:r w:rsidRPr="00F4586B">
              <w:rPr>
                <w:rFonts w:ascii="Times New Roman" w:hAnsi="Times New Roman" w:cs="Times New Roman"/>
                <w:noProof w:val="0"/>
                <w:lang w:val="en-US"/>
              </w:rPr>
              <w:t xml:space="preserve"> raste të trajtuara nga Qendrat e Shërbimit të Ndihmës Juridike Parësore,Organizatat Jofitimprurëse të Autorizuara, Klinikat e Ligjit pranë IAL-ve, platforma juristionline dhe numri i gjelbër 08001010</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11</w:t>
            </w:r>
          </w:p>
        </w:tc>
        <w:tc>
          <w:tcPr>
            <w:tcW w:w="2983"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Raste të trajtuara, ndihma juridike dytësore</w:t>
            </w:r>
          </w:p>
        </w:tc>
        <w:tc>
          <w:tcPr>
            <w:tcW w:w="3476" w:type="dxa"/>
          </w:tcPr>
          <w:p w:rsidR="00F4586B" w:rsidRPr="00F4586B" w:rsidRDefault="00F4586B" w:rsidP="008377BC">
            <w:pPr>
              <w:spacing w:after="0"/>
              <w:ind w:left="90"/>
              <w:rPr>
                <w:rFonts w:ascii="Times New Roman" w:hAnsi="Times New Roman" w:cs="Times New Roman"/>
                <w:noProof w:val="0"/>
                <w:lang w:val="en-US"/>
              </w:rPr>
            </w:pPr>
            <w:r w:rsidRPr="00F4586B">
              <w:rPr>
                <w:rFonts w:ascii="Times New Roman" w:hAnsi="Times New Roman" w:cs="Times New Roman"/>
                <w:b/>
                <w:noProof w:val="0"/>
                <w:lang w:val="en-US"/>
              </w:rPr>
              <w:t>62 vendime gjyqësore</w:t>
            </w:r>
            <w:r w:rsidRPr="00F4586B">
              <w:rPr>
                <w:rFonts w:ascii="Times New Roman" w:hAnsi="Times New Roman" w:cs="Times New Roman"/>
                <w:noProof w:val="0"/>
                <w:lang w:val="en-US"/>
              </w:rPr>
              <w:t xml:space="preserve"> me objekt përfitimin e ndihmës juridike dyësore/ përjashtimin nga tarifat dhe shpenzimet gjyqësore</w:t>
            </w:r>
          </w:p>
        </w:tc>
        <w:tc>
          <w:tcPr>
            <w:tcW w:w="4189" w:type="dxa"/>
          </w:tcPr>
          <w:p w:rsidR="00F4586B" w:rsidRPr="00F4586B" w:rsidRDefault="004607EB" w:rsidP="00696C28">
            <w:pPr>
              <w:spacing w:after="0"/>
              <w:ind w:left="90"/>
              <w:rPr>
                <w:rFonts w:ascii="Times New Roman" w:hAnsi="Times New Roman" w:cs="Times New Roman"/>
                <w:noProof w:val="0"/>
                <w:lang w:val="en-US"/>
              </w:rPr>
            </w:pPr>
            <w:r>
              <w:rPr>
                <w:rFonts w:ascii="Times New Roman" w:hAnsi="Times New Roman" w:cs="Times New Roman"/>
                <w:b/>
                <w:noProof w:val="0"/>
                <w:lang w:val="en-US"/>
              </w:rPr>
              <w:t xml:space="preserve">Pese </w:t>
            </w:r>
            <w:r w:rsidR="00F4586B" w:rsidRPr="004607EB">
              <w:rPr>
                <w:rFonts w:ascii="Times New Roman" w:hAnsi="Times New Roman" w:cs="Times New Roman"/>
                <w:b/>
                <w:noProof w:val="0"/>
                <w:lang w:val="en-US"/>
              </w:rPr>
              <w:t xml:space="preserve">fishohet numri i vendimeve gjyqësore në </w:t>
            </w:r>
            <w:r w:rsidR="00696C28" w:rsidRPr="004607EB">
              <w:rPr>
                <w:rFonts w:ascii="Times New Roman" w:hAnsi="Times New Roman" w:cs="Times New Roman"/>
                <w:b/>
                <w:noProof w:val="0"/>
                <w:lang w:val="en-US"/>
              </w:rPr>
              <w:t>352</w:t>
            </w:r>
            <w:r w:rsidR="00F4586B" w:rsidRPr="004607EB">
              <w:rPr>
                <w:rFonts w:ascii="Times New Roman" w:hAnsi="Times New Roman" w:cs="Times New Roman"/>
                <w:b/>
                <w:noProof w:val="0"/>
                <w:lang w:val="en-US"/>
              </w:rPr>
              <w:t xml:space="preserve"> </w:t>
            </w:r>
            <w:r w:rsidR="00F4586B" w:rsidRPr="004607EB">
              <w:rPr>
                <w:rFonts w:ascii="Times New Roman" w:hAnsi="Times New Roman" w:cs="Times New Roman"/>
                <w:noProof w:val="0"/>
                <w:lang w:val="en-US"/>
              </w:rPr>
              <w:t>vendime gjyqësore me objekt përfitimin e ndihmës juridike dyësore/ përjashtimin nga tarifat dhe shpenzimet gjyqësore</w:t>
            </w:r>
          </w:p>
        </w:tc>
      </w:tr>
      <w:tr w:rsidR="00F4586B" w:rsidRPr="00F4586B" w:rsidTr="00991FE4">
        <w:tc>
          <w:tcPr>
            <w:tcW w:w="527" w:type="dxa"/>
          </w:tcPr>
          <w:p w:rsidR="00F4586B" w:rsidRPr="00F4586B" w:rsidRDefault="00F4586B" w:rsidP="008377BC">
            <w:pPr>
              <w:spacing w:after="0"/>
              <w:ind w:left="90"/>
              <w:rPr>
                <w:rFonts w:ascii="Times New Roman" w:hAnsi="Times New Roman" w:cs="Times New Roman"/>
                <w:b/>
                <w:noProof w:val="0"/>
                <w:lang w:val="en-US"/>
              </w:rPr>
            </w:pPr>
            <w:r w:rsidRPr="00F4586B">
              <w:rPr>
                <w:rFonts w:ascii="Times New Roman" w:hAnsi="Times New Roman" w:cs="Times New Roman"/>
                <w:b/>
                <w:noProof w:val="0"/>
                <w:lang w:val="en-US"/>
              </w:rPr>
              <w:t>12</w:t>
            </w:r>
          </w:p>
        </w:tc>
        <w:tc>
          <w:tcPr>
            <w:tcW w:w="2983" w:type="dxa"/>
          </w:tcPr>
          <w:p w:rsidR="004607EB" w:rsidRDefault="004607EB" w:rsidP="004607EB">
            <w:pPr>
              <w:spacing w:after="0"/>
              <w:ind w:left="90"/>
              <w:jc w:val="center"/>
              <w:rPr>
                <w:rFonts w:ascii="Times New Roman" w:hAnsi="Times New Roman" w:cs="Times New Roman"/>
                <w:b/>
                <w:noProof w:val="0"/>
                <w:lang w:val="en-US"/>
              </w:rPr>
            </w:pPr>
            <w:r>
              <w:rPr>
                <w:rFonts w:ascii="Times New Roman" w:hAnsi="Times New Roman" w:cs="Times New Roman"/>
                <w:b/>
                <w:noProof w:val="0"/>
                <w:lang w:val="en-US"/>
              </w:rPr>
              <w:t>Realizimi Buxhetor</w:t>
            </w:r>
          </w:p>
          <w:p w:rsidR="004607EB" w:rsidRDefault="004607EB" w:rsidP="008377BC">
            <w:pPr>
              <w:spacing w:after="0"/>
              <w:ind w:left="90"/>
              <w:rPr>
                <w:rFonts w:ascii="Times New Roman" w:hAnsi="Times New Roman" w:cs="Times New Roman"/>
                <w:b/>
                <w:noProof w:val="0"/>
                <w:lang w:val="en-US"/>
              </w:rPr>
            </w:pPr>
            <w:r>
              <w:rPr>
                <w:rFonts w:ascii="Times New Roman" w:hAnsi="Times New Roman" w:cs="Times New Roman"/>
                <w:b/>
                <w:noProof w:val="0"/>
                <w:lang w:val="en-US"/>
              </w:rPr>
              <w:t>Fonde Buxhetore:</w:t>
            </w:r>
          </w:p>
          <w:p w:rsidR="004607EB" w:rsidRDefault="004607EB" w:rsidP="008377BC">
            <w:pPr>
              <w:spacing w:after="0"/>
              <w:ind w:left="90"/>
              <w:rPr>
                <w:rFonts w:ascii="Times New Roman" w:hAnsi="Times New Roman" w:cs="Times New Roman"/>
                <w:b/>
                <w:noProof w:val="0"/>
                <w:lang w:val="en-US"/>
              </w:rPr>
            </w:pPr>
            <w:r>
              <w:rPr>
                <w:rFonts w:ascii="Times New Roman" w:hAnsi="Times New Roman" w:cs="Times New Roman"/>
                <w:b/>
                <w:noProof w:val="0"/>
                <w:lang w:val="en-US"/>
              </w:rPr>
              <w:t>Fonde Jobuxhetore:</w:t>
            </w:r>
          </w:p>
          <w:p w:rsidR="004607EB" w:rsidRPr="00F4586B" w:rsidRDefault="004607EB" w:rsidP="008377BC">
            <w:pPr>
              <w:spacing w:after="0"/>
              <w:ind w:left="90"/>
              <w:rPr>
                <w:rFonts w:ascii="Times New Roman" w:hAnsi="Times New Roman" w:cs="Times New Roman"/>
                <w:b/>
                <w:noProof w:val="0"/>
                <w:lang w:val="en-US"/>
              </w:rPr>
            </w:pPr>
          </w:p>
          <w:p w:rsidR="00F4586B" w:rsidRPr="00F4586B" w:rsidRDefault="00F4586B" w:rsidP="008377BC">
            <w:pPr>
              <w:spacing w:after="0"/>
              <w:ind w:left="90"/>
              <w:rPr>
                <w:rFonts w:ascii="Times New Roman" w:hAnsi="Times New Roman" w:cs="Times New Roman"/>
                <w:b/>
                <w:noProof w:val="0"/>
                <w:lang w:val="en-US"/>
              </w:rPr>
            </w:pPr>
          </w:p>
        </w:tc>
        <w:tc>
          <w:tcPr>
            <w:tcW w:w="3476" w:type="dxa"/>
          </w:tcPr>
          <w:p w:rsidR="00F4586B" w:rsidRDefault="00F4586B" w:rsidP="008377BC">
            <w:pPr>
              <w:spacing w:after="0"/>
              <w:ind w:left="90"/>
              <w:rPr>
                <w:rFonts w:ascii="Times New Roman" w:hAnsi="Times New Roman" w:cs="Times New Roman"/>
                <w:noProof w:val="0"/>
                <w:lang w:val="en-US"/>
              </w:rPr>
            </w:pPr>
          </w:p>
          <w:p w:rsidR="004607EB" w:rsidRDefault="004607EB" w:rsidP="008377BC">
            <w:pPr>
              <w:spacing w:after="0"/>
              <w:ind w:left="90"/>
              <w:rPr>
                <w:rFonts w:ascii="Times New Roman" w:hAnsi="Times New Roman" w:cs="Times New Roman"/>
                <w:noProof w:val="0"/>
                <w:lang w:val="en-US"/>
              </w:rPr>
            </w:pPr>
            <w:r>
              <w:rPr>
                <w:rFonts w:ascii="Times New Roman" w:hAnsi="Times New Roman" w:cs="Times New Roman"/>
                <w:noProof w:val="0"/>
                <w:lang w:val="en-US"/>
              </w:rPr>
              <w:t>6490321 leke</w:t>
            </w:r>
          </w:p>
          <w:p w:rsidR="004607EB" w:rsidRPr="00F4586B" w:rsidRDefault="004607EB" w:rsidP="004607EB">
            <w:pPr>
              <w:spacing w:after="0"/>
              <w:ind w:left="90"/>
              <w:rPr>
                <w:rFonts w:ascii="Times New Roman" w:hAnsi="Times New Roman" w:cs="Times New Roman"/>
                <w:noProof w:val="0"/>
                <w:lang w:val="en-US"/>
              </w:rPr>
            </w:pPr>
            <w:r>
              <w:rPr>
                <w:rFonts w:ascii="Times New Roman" w:hAnsi="Times New Roman" w:cs="Times New Roman"/>
                <w:noProof w:val="0"/>
                <w:lang w:val="en-US"/>
              </w:rPr>
              <w:t>986433 leke</w:t>
            </w:r>
          </w:p>
        </w:tc>
        <w:tc>
          <w:tcPr>
            <w:tcW w:w="4189" w:type="dxa"/>
          </w:tcPr>
          <w:p w:rsidR="00F4586B" w:rsidRDefault="00F4586B" w:rsidP="008377BC">
            <w:pPr>
              <w:spacing w:after="0"/>
              <w:ind w:left="90"/>
              <w:rPr>
                <w:rFonts w:ascii="Times New Roman" w:hAnsi="Times New Roman" w:cs="Times New Roman"/>
                <w:noProof w:val="0"/>
                <w:lang w:val="en-US"/>
              </w:rPr>
            </w:pPr>
          </w:p>
          <w:p w:rsidR="004607EB" w:rsidRDefault="004607EB" w:rsidP="008377BC">
            <w:pPr>
              <w:spacing w:after="0"/>
              <w:ind w:left="90"/>
              <w:rPr>
                <w:rFonts w:ascii="Times New Roman" w:hAnsi="Times New Roman" w:cs="Times New Roman"/>
                <w:noProof w:val="0"/>
                <w:lang w:val="en-US"/>
              </w:rPr>
            </w:pPr>
            <w:r>
              <w:rPr>
                <w:rFonts w:ascii="Times New Roman" w:hAnsi="Times New Roman" w:cs="Times New Roman"/>
                <w:noProof w:val="0"/>
                <w:lang w:val="en-US"/>
              </w:rPr>
              <w:t xml:space="preserve">13948518 leke </w:t>
            </w:r>
            <w:r w:rsidRPr="004607EB">
              <w:rPr>
                <w:rFonts w:ascii="Times New Roman" w:hAnsi="Times New Roman" w:cs="Times New Roman"/>
                <w:b/>
                <w:i/>
                <w:noProof w:val="0"/>
                <w:lang w:val="en-US"/>
              </w:rPr>
              <w:t>Rritje me 50%</w:t>
            </w:r>
          </w:p>
          <w:p w:rsidR="004607EB" w:rsidRPr="00F4586B" w:rsidRDefault="004607EB" w:rsidP="008377BC">
            <w:pPr>
              <w:spacing w:after="0"/>
              <w:ind w:left="90"/>
              <w:rPr>
                <w:rFonts w:ascii="Times New Roman" w:hAnsi="Times New Roman" w:cs="Times New Roman"/>
                <w:noProof w:val="0"/>
                <w:lang w:val="en-US"/>
              </w:rPr>
            </w:pPr>
            <w:r>
              <w:rPr>
                <w:rFonts w:ascii="Times New Roman" w:hAnsi="Times New Roman" w:cs="Times New Roman"/>
                <w:noProof w:val="0"/>
                <w:lang w:val="en-US"/>
              </w:rPr>
              <w:t xml:space="preserve">5913842 leke   </w:t>
            </w:r>
            <w:r w:rsidRPr="004607EB">
              <w:rPr>
                <w:rFonts w:ascii="Times New Roman" w:hAnsi="Times New Roman" w:cs="Times New Roman"/>
                <w:b/>
                <w:i/>
                <w:noProof w:val="0"/>
                <w:lang w:val="en-US"/>
              </w:rPr>
              <w:t>Rritje me 80%</w:t>
            </w:r>
          </w:p>
        </w:tc>
      </w:tr>
    </w:tbl>
    <w:p w:rsidR="00F4586B" w:rsidRDefault="00F4586B" w:rsidP="008377BC">
      <w:pPr>
        <w:jc w:val="both"/>
        <w:rPr>
          <w:rFonts w:ascii="Times New Roman" w:eastAsia="Times New Roman" w:hAnsi="Times New Roman" w:cs="Times New Roman"/>
          <w:i/>
          <w:sz w:val="24"/>
          <w:szCs w:val="24"/>
          <w:highlight w:val="yellow"/>
        </w:rPr>
      </w:pPr>
    </w:p>
    <w:p w:rsidR="004607EB" w:rsidRPr="004607EB" w:rsidRDefault="004607EB" w:rsidP="001629F2">
      <w:pPr>
        <w:pStyle w:val="Heading1"/>
        <w:jc w:val="center"/>
        <w:rPr>
          <w:lang w:val="en-US"/>
        </w:rPr>
      </w:pPr>
      <w:bookmarkStart w:id="71" w:name="_Toc76996065"/>
      <w:r w:rsidRPr="004607EB">
        <w:rPr>
          <w:lang w:val="en-US"/>
        </w:rPr>
        <w:t>STATISTIKA</w:t>
      </w:r>
      <w:bookmarkEnd w:id="71"/>
    </w:p>
    <w:p w:rsidR="004607EB" w:rsidRPr="004607EB" w:rsidRDefault="004607EB" w:rsidP="004607EB">
      <w:pPr>
        <w:spacing w:after="160" w:line="259" w:lineRule="auto"/>
        <w:jc w:val="center"/>
        <w:rPr>
          <w:rFonts w:ascii="Times New Roman" w:hAnsi="Times New Roman" w:cs="Times New Roman"/>
          <w:b/>
          <w:noProof w:val="0"/>
          <w:color w:val="C00000"/>
          <w:sz w:val="24"/>
          <w:szCs w:val="24"/>
          <w:u w:val="single"/>
          <w:lang w:val="en-US"/>
        </w:rPr>
      </w:pPr>
    </w:p>
    <w:p w:rsidR="004607EB" w:rsidRPr="004607EB" w:rsidRDefault="004607EB" w:rsidP="004607EB">
      <w:pPr>
        <w:spacing w:after="0" w:line="240" w:lineRule="auto"/>
        <w:jc w:val="center"/>
        <w:rPr>
          <w:rFonts w:ascii="Times New Roman" w:hAnsi="Times New Roman" w:cs="Times New Roman"/>
          <w:b/>
          <w:i/>
          <w:noProof w:val="0"/>
          <w:sz w:val="28"/>
          <w:szCs w:val="28"/>
          <w:lang w:val="en-US"/>
        </w:rPr>
      </w:pPr>
      <w:r w:rsidRPr="004607EB">
        <w:rPr>
          <w:rFonts w:ascii="Times New Roman" w:hAnsi="Times New Roman" w:cs="Times New Roman"/>
          <w:b/>
          <w:i/>
          <w:noProof w:val="0"/>
          <w:sz w:val="28"/>
          <w:szCs w:val="28"/>
          <w:lang w:val="en-US"/>
        </w:rPr>
        <w:t>Totali i rasteve të raportuara nga ofruesit e ndihmës juridike parësore dhe dytësore për periudhë</w:t>
      </w:r>
      <w:r>
        <w:rPr>
          <w:rFonts w:ascii="Times New Roman" w:hAnsi="Times New Roman" w:cs="Times New Roman"/>
          <w:b/>
          <w:i/>
          <w:noProof w:val="0"/>
          <w:sz w:val="28"/>
          <w:szCs w:val="28"/>
          <w:lang w:val="en-US"/>
        </w:rPr>
        <w:t>n Janar–</w:t>
      </w:r>
      <w:r w:rsidRPr="004607EB">
        <w:rPr>
          <w:rFonts w:ascii="Times New Roman" w:hAnsi="Times New Roman" w:cs="Times New Roman"/>
          <w:b/>
          <w:i/>
          <w:noProof w:val="0"/>
          <w:sz w:val="28"/>
          <w:szCs w:val="28"/>
          <w:lang w:val="en-US"/>
        </w:rPr>
        <w:t>Qershor  2021</w:t>
      </w:r>
    </w:p>
    <w:p w:rsidR="004607EB" w:rsidRPr="004607EB" w:rsidRDefault="004607EB" w:rsidP="004607EB">
      <w:pPr>
        <w:spacing w:after="0" w:line="240" w:lineRule="auto"/>
        <w:jc w:val="center"/>
        <w:rPr>
          <w:rFonts w:ascii="Times New Roman" w:hAnsi="Times New Roman" w:cs="Times New Roman"/>
          <w:b/>
          <w:i/>
          <w:noProof w:val="0"/>
          <w:color w:val="002060"/>
          <w:sz w:val="24"/>
          <w:szCs w:val="24"/>
          <w:lang w:val="en-US"/>
        </w:rPr>
      </w:pPr>
    </w:p>
    <w:p w:rsidR="004607EB" w:rsidRPr="00F25794" w:rsidRDefault="004607EB" w:rsidP="00F25794">
      <w:pPr>
        <w:pStyle w:val="ListParagraph"/>
        <w:numPr>
          <w:ilvl w:val="0"/>
          <w:numId w:val="9"/>
        </w:numPr>
        <w:ind w:left="360"/>
        <w:jc w:val="both"/>
        <w:rPr>
          <w:rFonts w:ascii="Times New Roman" w:hAnsi="Times New Roman" w:cs="Times New Roman"/>
          <w:b/>
          <w:color w:val="002060"/>
          <w:sz w:val="24"/>
          <w:szCs w:val="24"/>
        </w:rPr>
      </w:pPr>
      <w:r w:rsidRPr="004607EB">
        <w:rPr>
          <w:rFonts w:ascii="Times New Roman" w:hAnsi="Times New Roman" w:cs="Times New Roman"/>
          <w:b/>
          <w:color w:val="002060"/>
          <w:sz w:val="24"/>
          <w:szCs w:val="24"/>
        </w:rPr>
        <w:t>Ndihma Juridike Parësore:</w:t>
      </w:r>
    </w:p>
    <w:tbl>
      <w:tblPr>
        <w:tblW w:w="108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2617"/>
        <w:gridCol w:w="1800"/>
        <w:gridCol w:w="1800"/>
        <w:gridCol w:w="1440"/>
        <w:gridCol w:w="1350"/>
        <w:gridCol w:w="850"/>
      </w:tblGrid>
      <w:tr w:rsidR="00F25794" w:rsidRPr="004607EB" w:rsidTr="00F25794">
        <w:trPr>
          <w:trHeight w:val="1695"/>
        </w:trPr>
        <w:tc>
          <w:tcPr>
            <w:tcW w:w="983" w:type="dxa"/>
            <w:shd w:val="clear" w:color="auto" w:fill="F7CAAC" w:themeFill="accent2" w:themeFillTint="66"/>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Muaji</w:t>
            </w:r>
          </w:p>
        </w:tc>
        <w:tc>
          <w:tcPr>
            <w:tcW w:w="2617" w:type="dxa"/>
            <w:shd w:val="clear" w:color="auto" w:fill="F7CAAC" w:themeFill="accent2" w:themeFillTint="66"/>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Qendrat e Shërbimit të ndihmës Juridike Parësore</w:t>
            </w:r>
          </w:p>
        </w:tc>
        <w:tc>
          <w:tcPr>
            <w:tcW w:w="1800" w:type="dxa"/>
            <w:shd w:val="clear" w:color="auto" w:fill="F7CAAC" w:themeFill="accent2" w:themeFillTint="66"/>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 xml:space="preserve">Organizatat Jofitimprurësetë Autorizuara </w:t>
            </w:r>
          </w:p>
        </w:tc>
        <w:tc>
          <w:tcPr>
            <w:tcW w:w="1800" w:type="dxa"/>
            <w:shd w:val="clear" w:color="auto" w:fill="F7CAAC" w:themeFill="accent2" w:themeFillTint="66"/>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Klinikat e Ligjit pranë IAL-ve</w:t>
            </w:r>
          </w:p>
        </w:tc>
        <w:tc>
          <w:tcPr>
            <w:tcW w:w="1440" w:type="dxa"/>
            <w:shd w:val="clear" w:color="auto" w:fill="F7CAAC" w:themeFill="accent2" w:themeFillTint="66"/>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Platforma Juristionline.al</w:t>
            </w:r>
          </w:p>
        </w:tc>
        <w:tc>
          <w:tcPr>
            <w:tcW w:w="1350" w:type="dxa"/>
            <w:shd w:val="clear" w:color="auto" w:fill="F7CAAC" w:themeFill="accent2" w:themeFillTint="66"/>
          </w:tcPr>
          <w:p w:rsidR="004607EB" w:rsidRPr="004607EB" w:rsidRDefault="00F25794" w:rsidP="004607EB">
            <w:pPr>
              <w:spacing w:after="160" w:line="259" w:lineRule="auto"/>
              <w:jc w:val="both"/>
              <w:rPr>
                <w:rFonts w:ascii="Times New Roman" w:hAnsi="Times New Roman" w:cs="Times New Roman"/>
                <w:noProof w:val="0"/>
                <w:sz w:val="20"/>
                <w:szCs w:val="20"/>
                <w:lang w:val="en-US"/>
              </w:rPr>
            </w:pPr>
            <w:r>
              <w:rPr>
                <w:rFonts w:ascii="Times New Roman" w:hAnsi="Times New Roman" w:cs="Times New Roman"/>
                <w:noProof w:val="0"/>
                <w:sz w:val="20"/>
                <w:szCs w:val="20"/>
                <w:lang w:val="en-US"/>
              </w:rPr>
              <w:t xml:space="preserve">Numri </w:t>
            </w:r>
            <w:r w:rsidR="004607EB" w:rsidRPr="004607EB">
              <w:rPr>
                <w:rFonts w:ascii="Times New Roman" w:hAnsi="Times New Roman" w:cs="Times New Roman"/>
                <w:noProof w:val="0"/>
                <w:sz w:val="20"/>
                <w:szCs w:val="20"/>
                <w:lang w:val="en-US"/>
              </w:rPr>
              <w:t xml:space="preserve"> Gjelbër </w:t>
            </w:r>
          </w:p>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08001010</w:t>
            </w:r>
          </w:p>
        </w:tc>
        <w:tc>
          <w:tcPr>
            <w:tcW w:w="850" w:type="dxa"/>
            <w:shd w:val="clear" w:color="auto" w:fill="F7CAAC" w:themeFill="accent2" w:themeFillTint="66"/>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 xml:space="preserve">Totali </w:t>
            </w:r>
          </w:p>
          <w:p w:rsidR="004607EB" w:rsidRPr="004607EB" w:rsidRDefault="004607EB" w:rsidP="004607EB">
            <w:pPr>
              <w:spacing w:after="160" w:line="259" w:lineRule="auto"/>
              <w:jc w:val="both"/>
              <w:rPr>
                <w:rFonts w:ascii="Times New Roman" w:hAnsi="Times New Roman" w:cs="Times New Roman"/>
                <w:noProof w:val="0"/>
                <w:sz w:val="20"/>
                <w:szCs w:val="20"/>
                <w:lang w:val="en-US"/>
              </w:rPr>
            </w:pPr>
          </w:p>
        </w:tc>
      </w:tr>
      <w:tr w:rsidR="00F25794" w:rsidRPr="004607EB" w:rsidTr="00F25794">
        <w:trPr>
          <w:trHeight w:val="600"/>
        </w:trPr>
        <w:tc>
          <w:tcPr>
            <w:tcW w:w="983" w:type="dxa"/>
            <w:shd w:val="clear" w:color="auto" w:fill="E2EFD9" w:themeFill="accent6" w:themeFillTint="33"/>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 xml:space="preserve">Janar </w:t>
            </w:r>
          </w:p>
        </w:tc>
        <w:tc>
          <w:tcPr>
            <w:tcW w:w="2617"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169</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205</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3</w:t>
            </w:r>
          </w:p>
        </w:tc>
        <w:tc>
          <w:tcPr>
            <w:tcW w:w="144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168</w:t>
            </w:r>
          </w:p>
        </w:tc>
        <w:tc>
          <w:tcPr>
            <w:tcW w:w="13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76</w:t>
            </w:r>
          </w:p>
        </w:tc>
        <w:tc>
          <w:tcPr>
            <w:tcW w:w="8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sz w:val="20"/>
                <w:szCs w:val="20"/>
                <w:lang w:val="en-US"/>
              </w:rPr>
            </w:pPr>
            <w:r w:rsidRPr="004607EB">
              <w:rPr>
                <w:rFonts w:ascii="Times New Roman" w:hAnsi="Times New Roman" w:cs="Times New Roman"/>
                <w:b/>
                <w:noProof w:val="0"/>
                <w:sz w:val="20"/>
                <w:szCs w:val="20"/>
                <w:lang w:val="en-US"/>
              </w:rPr>
              <w:t>621</w:t>
            </w:r>
          </w:p>
        </w:tc>
      </w:tr>
      <w:tr w:rsidR="00F25794" w:rsidRPr="004607EB" w:rsidTr="00F25794">
        <w:trPr>
          <w:trHeight w:val="630"/>
        </w:trPr>
        <w:tc>
          <w:tcPr>
            <w:tcW w:w="983" w:type="dxa"/>
            <w:shd w:val="clear" w:color="auto" w:fill="E2EFD9" w:themeFill="accent6" w:themeFillTint="33"/>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 xml:space="preserve">Shkurt </w:t>
            </w:r>
          </w:p>
        </w:tc>
        <w:tc>
          <w:tcPr>
            <w:tcW w:w="2617"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216</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179</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12</w:t>
            </w:r>
          </w:p>
        </w:tc>
        <w:tc>
          <w:tcPr>
            <w:tcW w:w="144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203</w:t>
            </w:r>
          </w:p>
        </w:tc>
        <w:tc>
          <w:tcPr>
            <w:tcW w:w="13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61</w:t>
            </w:r>
          </w:p>
        </w:tc>
        <w:tc>
          <w:tcPr>
            <w:tcW w:w="8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sz w:val="20"/>
                <w:szCs w:val="20"/>
                <w:lang w:val="en-US"/>
              </w:rPr>
            </w:pPr>
            <w:r w:rsidRPr="004607EB">
              <w:rPr>
                <w:rFonts w:ascii="Times New Roman" w:hAnsi="Times New Roman" w:cs="Times New Roman"/>
                <w:b/>
                <w:noProof w:val="0"/>
                <w:sz w:val="20"/>
                <w:szCs w:val="20"/>
                <w:lang w:val="en-US"/>
              </w:rPr>
              <w:t>671</w:t>
            </w:r>
          </w:p>
        </w:tc>
      </w:tr>
      <w:tr w:rsidR="00F25794" w:rsidRPr="004607EB" w:rsidTr="00F25794">
        <w:trPr>
          <w:trHeight w:val="630"/>
        </w:trPr>
        <w:tc>
          <w:tcPr>
            <w:tcW w:w="983" w:type="dxa"/>
            <w:shd w:val="clear" w:color="auto" w:fill="E2EFD9" w:themeFill="accent6" w:themeFillTint="33"/>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 xml:space="preserve">Mars </w:t>
            </w:r>
          </w:p>
        </w:tc>
        <w:tc>
          <w:tcPr>
            <w:tcW w:w="2617"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209</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228</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4</w:t>
            </w:r>
          </w:p>
        </w:tc>
        <w:tc>
          <w:tcPr>
            <w:tcW w:w="144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209</w:t>
            </w:r>
          </w:p>
        </w:tc>
        <w:tc>
          <w:tcPr>
            <w:tcW w:w="13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81</w:t>
            </w:r>
          </w:p>
        </w:tc>
        <w:tc>
          <w:tcPr>
            <w:tcW w:w="8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sz w:val="20"/>
                <w:szCs w:val="20"/>
                <w:lang w:val="en-US"/>
              </w:rPr>
            </w:pPr>
            <w:r w:rsidRPr="004607EB">
              <w:rPr>
                <w:rFonts w:ascii="Times New Roman" w:hAnsi="Times New Roman" w:cs="Times New Roman"/>
                <w:b/>
                <w:noProof w:val="0"/>
                <w:sz w:val="20"/>
                <w:szCs w:val="20"/>
                <w:lang w:val="en-US"/>
              </w:rPr>
              <w:t>731</w:t>
            </w:r>
          </w:p>
        </w:tc>
      </w:tr>
      <w:tr w:rsidR="00F25794" w:rsidRPr="004607EB" w:rsidTr="00F25794">
        <w:trPr>
          <w:trHeight w:val="630"/>
        </w:trPr>
        <w:tc>
          <w:tcPr>
            <w:tcW w:w="983" w:type="dxa"/>
            <w:shd w:val="clear" w:color="auto" w:fill="E2EFD9" w:themeFill="accent6" w:themeFillTint="33"/>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Prill</w:t>
            </w:r>
          </w:p>
        </w:tc>
        <w:tc>
          <w:tcPr>
            <w:tcW w:w="2617"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273</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237</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6</w:t>
            </w:r>
          </w:p>
        </w:tc>
        <w:tc>
          <w:tcPr>
            <w:tcW w:w="144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128</w:t>
            </w:r>
          </w:p>
        </w:tc>
        <w:tc>
          <w:tcPr>
            <w:tcW w:w="13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57</w:t>
            </w:r>
          </w:p>
        </w:tc>
        <w:tc>
          <w:tcPr>
            <w:tcW w:w="8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sz w:val="20"/>
                <w:szCs w:val="20"/>
                <w:lang w:val="en-US"/>
              </w:rPr>
            </w:pPr>
            <w:r w:rsidRPr="004607EB">
              <w:rPr>
                <w:rFonts w:ascii="Times New Roman" w:hAnsi="Times New Roman" w:cs="Times New Roman"/>
                <w:b/>
                <w:noProof w:val="0"/>
                <w:sz w:val="20"/>
                <w:szCs w:val="20"/>
                <w:lang w:val="en-US"/>
              </w:rPr>
              <w:t>701</w:t>
            </w:r>
          </w:p>
        </w:tc>
      </w:tr>
      <w:tr w:rsidR="00F25794" w:rsidRPr="004607EB" w:rsidTr="00F25794">
        <w:trPr>
          <w:trHeight w:val="630"/>
        </w:trPr>
        <w:tc>
          <w:tcPr>
            <w:tcW w:w="983" w:type="dxa"/>
            <w:shd w:val="clear" w:color="auto" w:fill="E2EFD9" w:themeFill="accent6" w:themeFillTint="33"/>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Maj</w:t>
            </w:r>
          </w:p>
        </w:tc>
        <w:tc>
          <w:tcPr>
            <w:tcW w:w="2617"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255</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220</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2</w:t>
            </w:r>
          </w:p>
        </w:tc>
        <w:tc>
          <w:tcPr>
            <w:tcW w:w="144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137</w:t>
            </w:r>
          </w:p>
        </w:tc>
        <w:tc>
          <w:tcPr>
            <w:tcW w:w="13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sz w:val="20"/>
                <w:szCs w:val="20"/>
                <w:lang w:val="en-US"/>
              </w:rPr>
            </w:pPr>
            <w:r w:rsidRPr="004607EB">
              <w:rPr>
                <w:rFonts w:ascii="Times New Roman" w:hAnsi="Times New Roman" w:cs="Times New Roman"/>
                <w:noProof w:val="0"/>
                <w:sz w:val="20"/>
                <w:szCs w:val="20"/>
                <w:lang w:val="en-US"/>
              </w:rPr>
              <w:t>65</w:t>
            </w:r>
          </w:p>
        </w:tc>
        <w:tc>
          <w:tcPr>
            <w:tcW w:w="8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sz w:val="20"/>
                <w:szCs w:val="20"/>
                <w:lang w:val="en-US"/>
              </w:rPr>
            </w:pPr>
            <w:r w:rsidRPr="004607EB">
              <w:rPr>
                <w:rFonts w:ascii="Times New Roman" w:hAnsi="Times New Roman" w:cs="Times New Roman"/>
                <w:b/>
                <w:noProof w:val="0"/>
                <w:sz w:val="20"/>
                <w:szCs w:val="20"/>
                <w:lang w:val="en-US"/>
              </w:rPr>
              <w:t>679</w:t>
            </w:r>
          </w:p>
        </w:tc>
      </w:tr>
      <w:tr w:rsidR="00F25794" w:rsidRPr="004607EB" w:rsidTr="00F25794">
        <w:trPr>
          <w:trHeight w:val="630"/>
        </w:trPr>
        <w:tc>
          <w:tcPr>
            <w:tcW w:w="983" w:type="dxa"/>
            <w:shd w:val="clear" w:color="auto" w:fill="E2EFD9" w:themeFill="accent6" w:themeFillTint="33"/>
          </w:tcPr>
          <w:p w:rsidR="004607EB" w:rsidRPr="004607EB" w:rsidRDefault="004607EB" w:rsidP="004607EB">
            <w:pPr>
              <w:spacing w:after="160" w:line="259" w:lineRule="auto"/>
              <w:jc w:val="both"/>
              <w:rPr>
                <w:rFonts w:ascii="Times New Roman" w:hAnsi="Times New Roman" w:cs="Times New Roman"/>
                <w:noProof w:val="0"/>
                <w:lang w:val="en-US"/>
              </w:rPr>
            </w:pPr>
            <w:r w:rsidRPr="004607EB">
              <w:rPr>
                <w:rFonts w:ascii="Times New Roman" w:hAnsi="Times New Roman" w:cs="Times New Roman"/>
                <w:noProof w:val="0"/>
                <w:lang w:val="en-US"/>
              </w:rPr>
              <w:t xml:space="preserve">Qershor </w:t>
            </w:r>
          </w:p>
        </w:tc>
        <w:tc>
          <w:tcPr>
            <w:tcW w:w="2617"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lang w:val="en-US"/>
              </w:rPr>
            </w:pPr>
            <w:r w:rsidRPr="004607EB">
              <w:rPr>
                <w:rFonts w:ascii="Times New Roman" w:hAnsi="Times New Roman" w:cs="Times New Roman"/>
                <w:noProof w:val="0"/>
                <w:lang w:val="en-US"/>
              </w:rPr>
              <w:t>307</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lang w:val="en-US"/>
              </w:rPr>
            </w:pPr>
            <w:r w:rsidRPr="004607EB">
              <w:rPr>
                <w:rFonts w:ascii="Times New Roman" w:hAnsi="Times New Roman" w:cs="Times New Roman"/>
                <w:noProof w:val="0"/>
                <w:lang w:val="en-US"/>
              </w:rPr>
              <w:t>180</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lang w:val="en-US"/>
              </w:rPr>
            </w:pPr>
            <w:r w:rsidRPr="004607EB">
              <w:rPr>
                <w:rFonts w:ascii="Times New Roman" w:hAnsi="Times New Roman" w:cs="Times New Roman"/>
                <w:noProof w:val="0"/>
                <w:lang w:val="en-US"/>
              </w:rPr>
              <w:t>2</w:t>
            </w:r>
          </w:p>
        </w:tc>
        <w:tc>
          <w:tcPr>
            <w:tcW w:w="144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lang w:val="en-US"/>
              </w:rPr>
            </w:pPr>
            <w:r w:rsidRPr="004607EB">
              <w:rPr>
                <w:rFonts w:ascii="Times New Roman" w:hAnsi="Times New Roman" w:cs="Times New Roman"/>
                <w:noProof w:val="0"/>
                <w:lang w:val="en-US"/>
              </w:rPr>
              <w:t>110</w:t>
            </w:r>
          </w:p>
        </w:tc>
        <w:tc>
          <w:tcPr>
            <w:tcW w:w="13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noProof w:val="0"/>
                <w:lang w:val="en-US"/>
              </w:rPr>
            </w:pPr>
            <w:r w:rsidRPr="004607EB">
              <w:rPr>
                <w:rFonts w:ascii="Times New Roman" w:hAnsi="Times New Roman" w:cs="Times New Roman"/>
                <w:noProof w:val="0"/>
                <w:lang w:val="en-US"/>
              </w:rPr>
              <w:t>53</w:t>
            </w:r>
          </w:p>
        </w:tc>
        <w:tc>
          <w:tcPr>
            <w:tcW w:w="8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lang w:val="en-US"/>
              </w:rPr>
            </w:pPr>
            <w:r w:rsidRPr="004607EB">
              <w:rPr>
                <w:rFonts w:ascii="Times New Roman" w:hAnsi="Times New Roman" w:cs="Times New Roman"/>
                <w:b/>
                <w:noProof w:val="0"/>
                <w:lang w:val="en-US"/>
              </w:rPr>
              <w:t>652</w:t>
            </w:r>
          </w:p>
        </w:tc>
      </w:tr>
      <w:tr w:rsidR="00F25794" w:rsidRPr="004607EB" w:rsidTr="00F25794">
        <w:trPr>
          <w:trHeight w:val="630"/>
        </w:trPr>
        <w:tc>
          <w:tcPr>
            <w:tcW w:w="983" w:type="dxa"/>
            <w:shd w:val="clear" w:color="auto" w:fill="E2EFD9" w:themeFill="accent6" w:themeFillTint="33"/>
          </w:tcPr>
          <w:p w:rsidR="004607EB" w:rsidRPr="004607EB" w:rsidRDefault="004607EB" w:rsidP="004607EB">
            <w:pPr>
              <w:spacing w:after="160" w:line="259" w:lineRule="auto"/>
              <w:jc w:val="both"/>
              <w:rPr>
                <w:rFonts w:ascii="Times New Roman" w:hAnsi="Times New Roman" w:cs="Times New Roman"/>
                <w:noProof w:val="0"/>
                <w:lang w:val="en-US"/>
              </w:rPr>
            </w:pPr>
            <w:r w:rsidRPr="004607EB">
              <w:rPr>
                <w:rFonts w:ascii="Times New Roman" w:hAnsi="Times New Roman" w:cs="Times New Roman"/>
                <w:noProof w:val="0"/>
                <w:lang w:val="en-US"/>
              </w:rPr>
              <w:t xml:space="preserve">Total </w:t>
            </w:r>
          </w:p>
        </w:tc>
        <w:tc>
          <w:tcPr>
            <w:tcW w:w="2617"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lang w:val="en-US"/>
              </w:rPr>
            </w:pPr>
            <w:r w:rsidRPr="004607EB">
              <w:rPr>
                <w:rFonts w:ascii="Times New Roman" w:hAnsi="Times New Roman" w:cs="Times New Roman"/>
                <w:noProof w:val="0"/>
                <w:lang w:val="en-US"/>
              </w:rPr>
              <w:t xml:space="preserve"> </w:t>
            </w:r>
            <w:r w:rsidRPr="004607EB">
              <w:rPr>
                <w:rFonts w:ascii="Times New Roman" w:hAnsi="Times New Roman" w:cs="Times New Roman"/>
                <w:b/>
                <w:noProof w:val="0"/>
                <w:lang w:val="en-US"/>
              </w:rPr>
              <w:t>1429</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lang w:val="en-US"/>
              </w:rPr>
            </w:pPr>
            <w:r w:rsidRPr="004607EB">
              <w:rPr>
                <w:rFonts w:ascii="Times New Roman" w:hAnsi="Times New Roman" w:cs="Times New Roman"/>
                <w:b/>
                <w:noProof w:val="0"/>
                <w:lang w:val="en-US"/>
              </w:rPr>
              <w:t>1249</w:t>
            </w:r>
          </w:p>
        </w:tc>
        <w:tc>
          <w:tcPr>
            <w:tcW w:w="180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lang w:val="en-US"/>
              </w:rPr>
            </w:pPr>
            <w:r w:rsidRPr="004607EB">
              <w:rPr>
                <w:rFonts w:ascii="Times New Roman" w:hAnsi="Times New Roman" w:cs="Times New Roman"/>
                <w:b/>
                <w:noProof w:val="0"/>
                <w:lang w:val="en-US"/>
              </w:rPr>
              <w:t>29</w:t>
            </w:r>
          </w:p>
        </w:tc>
        <w:tc>
          <w:tcPr>
            <w:tcW w:w="144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lang w:val="en-US"/>
              </w:rPr>
            </w:pPr>
            <w:r w:rsidRPr="004607EB">
              <w:rPr>
                <w:rFonts w:ascii="Times New Roman" w:hAnsi="Times New Roman" w:cs="Times New Roman"/>
                <w:b/>
                <w:noProof w:val="0"/>
                <w:lang w:val="en-US"/>
              </w:rPr>
              <w:t>955</w:t>
            </w:r>
          </w:p>
        </w:tc>
        <w:tc>
          <w:tcPr>
            <w:tcW w:w="13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lang w:val="en-US"/>
              </w:rPr>
            </w:pPr>
            <w:r w:rsidRPr="004607EB">
              <w:rPr>
                <w:rFonts w:ascii="Times New Roman" w:hAnsi="Times New Roman" w:cs="Times New Roman"/>
                <w:b/>
                <w:noProof w:val="0"/>
                <w:lang w:val="en-US"/>
              </w:rPr>
              <w:t>393</w:t>
            </w:r>
          </w:p>
        </w:tc>
        <w:tc>
          <w:tcPr>
            <w:tcW w:w="850" w:type="dxa"/>
            <w:shd w:val="clear" w:color="auto" w:fill="E7E6E6" w:themeFill="background2"/>
          </w:tcPr>
          <w:p w:rsidR="004607EB" w:rsidRPr="004607EB" w:rsidRDefault="004607EB" w:rsidP="004607EB">
            <w:pPr>
              <w:spacing w:after="160" w:line="259" w:lineRule="auto"/>
              <w:jc w:val="both"/>
              <w:rPr>
                <w:rFonts w:ascii="Times New Roman" w:hAnsi="Times New Roman" w:cs="Times New Roman"/>
                <w:b/>
                <w:noProof w:val="0"/>
                <w:lang w:val="en-US"/>
              </w:rPr>
            </w:pPr>
            <w:r w:rsidRPr="004607EB">
              <w:rPr>
                <w:rFonts w:ascii="Times New Roman" w:hAnsi="Times New Roman" w:cs="Times New Roman"/>
                <w:b/>
                <w:noProof w:val="0"/>
                <w:color w:val="FF0000"/>
                <w:lang w:val="en-US"/>
              </w:rPr>
              <w:t>4055</w:t>
            </w:r>
          </w:p>
        </w:tc>
      </w:tr>
    </w:tbl>
    <w:p w:rsidR="004607EB" w:rsidRPr="004607EB" w:rsidRDefault="00F25794" w:rsidP="004607EB">
      <w:pPr>
        <w:spacing w:after="160" w:line="259" w:lineRule="auto"/>
        <w:jc w:val="both"/>
        <w:rPr>
          <w:rFonts w:ascii="Times New Roman" w:hAnsi="Times New Roman" w:cs="Times New Roman"/>
          <w:noProof w:val="0"/>
          <w:lang w:val="en-US"/>
        </w:rPr>
      </w:pPr>
      <w:r>
        <w:rPr>
          <w:lang w:val="en-US"/>
        </w:rPr>
        <w:lastRenderedPageBreak/>
        <w:drawing>
          <wp:anchor distT="0" distB="0" distL="114300" distR="114300" simplePos="0" relativeHeight="251662336" behindDoc="1" locked="0" layoutInCell="1" allowOverlap="1">
            <wp:simplePos x="0" y="0"/>
            <wp:positionH relativeFrom="page">
              <wp:align>center</wp:align>
            </wp:positionH>
            <wp:positionV relativeFrom="paragraph">
              <wp:posOffset>57522</wp:posOffset>
            </wp:positionV>
            <wp:extent cx="5486400" cy="3200400"/>
            <wp:effectExtent l="0" t="0" r="0" b="0"/>
            <wp:wrapTight wrapText="bothSides">
              <wp:wrapPolygon edited="0">
                <wp:start x="0" y="0"/>
                <wp:lineTo x="0" y="21471"/>
                <wp:lineTo x="21525" y="21471"/>
                <wp:lineTo x="21525"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F25794" w:rsidRDefault="00F25794"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895008" w:rsidRDefault="00895008" w:rsidP="008377BC">
      <w:pPr>
        <w:jc w:val="both"/>
        <w:rPr>
          <w:rFonts w:ascii="Times New Roman" w:eastAsia="Times New Roman" w:hAnsi="Times New Roman" w:cs="Times New Roman"/>
          <w:i/>
          <w:sz w:val="24"/>
          <w:szCs w:val="24"/>
        </w:rPr>
      </w:pPr>
    </w:p>
    <w:p w:rsidR="00895008" w:rsidRDefault="00895008" w:rsidP="008377BC">
      <w:pPr>
        <w:jc w:val="both"/>
        <w:rPr>
          <w:rFonts w:ascii="Times New Roman" w:eastAsia="Times New Roman" w:hAnsi="Times New Roman" w:cs="Times New Roman"/>
          <w:i/>
          <w:sz w:val="24"/>
          <w:szCs w:val="24"/>
        </w:rPr>
      </w:pPr>
    </w:p>
    <w:p w:rsidR="00F25794" w:rsidRDefault="00F25794" w:rsidP="008377BC">
      <w:pPr>
        <w:jc w:val="both"/>
        <w:rPr>
          <w:rFonts w:ascii="Times New Roman" w:eastAsia="Times New Roman" w:hAnsi="Times New Roman" w:cs="Times New Roman"/>
          <w:i/>
          <w:sz w:val="24"/>
          <w:szCs w:val="24"/>
        </w:rPr>
      </w:pPr>
    </w:p>
    <w:p w:rsidR="00F25794" w:rsidRPr="001629F2" w:rsidRDefault="00F25794" w:rsidP="001629F2">
      <w:pPr>
        <w:jc w:val="both"/>
        <w:rPr>
          <w:rFonts w:ascii="Times New Roman" w:eastAsia="Times New Roman" w:hAnsi="Times New Roman" w:cs="Times New Roman"/>
          <w:i/>
          <w:sz w:val="24"/>
          <w:szCs w:val="24"/>
          <w:highlight w:val="yellow"/>
        </w:rPr>
      </w:pPr>
      <w:r>
        <w:drawing>
          <wp:anchor distT="0" distB="0" distL="114300" distR="114300" simplePos="0" relativeHeight="251663360" behindDoc="1" locked="0" layoutInCell="1" allowOverlap="1">
            <wp:simplePos x="0" y="0"/>
            <wp:positionH relativeFrom="column">
              <wp:posOffset>-588645</wp:posOffset>
            </wp:positionH>
            <wp:positionV relativeFrom="paragraph">
              <wp:posOffset>1905</wp:posOffset>
            </wp:positionV>
            <wp:extent cx="7082790" cy="3667760"/>
            <wp:effectExtent l="0" t="0" r="3810" b="8890"/>
            <wp:wrapTight wrapText="bothSides">
              <wp:wrapPolygon edited="0">
                <wp:start x="0" y="0"/>
                <wp:lineTo x="0" y="21540"/>
                <wp:lineTo x="21554" y="21540"/>
                <wp:lineTo x="21554"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895008" w:rsidRDefault="00895008" w:rsidP="00895008">
      <w:pPr>
        <w:spacing w:after="160" w:line="259" w:lineRule="auto"/>
        <w:ind w:left="360"/>
        <w:contextualSpacing/>
        <w:jc w:val="both"/>
        <w:rPr>
          <w:rFonts w:ascii="Times New Roman" w:hAnsi="Times New Roman" w:cs="Times New Roman"/>
          <w:b/>
          <w:noProof w:val="0"/>
          <w:color w:val="002060"/>
          <w:sz w:val="24"/>
          <w:szCs w:val="24"/>
          <w:lang w:val="en-US"/>
        </w:rPr>
      </w:pPr>
    </w:p>
    <w:p w:rsidR="00895008" w:rsidRDefault="00895008" w:rsidP="00895008">
      <w:pPr>
        <w:spacing w:after="160" w:line="259" w:lineRule="auto"/>
        <w:ind w:left="360"/>
        <w:contextualSpacing/>
        <w:jc w:val="both"/>
        <w:rPr>
          <w:rFonts w:ascii="Times New Roman" w:hAnsi="Times New Roman" w:cs="Times New Roman"/>
          <w:b/>
          <w:noProof w:val="0"/>
          <w:color w:val="002060"/>
          <w:sz w:val="24"/>
          <w:szCs w:val="24"/>
          <w:lang w:val="en-US"/>
        </w:rPr>
      </w:pPr>
    </w:p>
    <w:p w:rsidR="00F25794" w:rsidRDefault="00F25794" w:rsidP="00F25794">
      <w:pPr>
        <w:numPr>
          <w:ilvl w:val="0"/>
          <w:numId w:val="9"/>
        </w:numPr>
        <w:spacing w:after="160" w:line="259" w:lineRule="auto"/>
        <w:ind w:left="360"/>
        <w:contextualSpacing/>
        <w:jc w:val="both"/>
        <w:rPr>
          <w:rFonts w:ascii="Times New Roman" w:hAnsi="Times New Roman" w:cs="Times New Roman"/>
          <w:b/>
          <w:noProof w:val="0"/>
          <w:color w:val="002060"/>
          <w:sz w:val="24"/>
          <w:szCs w:val="24"/>
          <w:lang w:val="en-US"/>
        </w:rPr>
      </w:pPr>
      <w:r w:rsidRPr="00F25794">
        <w:rPr>
          <w:rFonts w:ascii="Times New Roman" w:hAnsi="Times New Roman" w:cs="Times New Roman"/>
          <w:b/>
          <w:noProof w:val="0"/>
          <w:color w:val="002060"/>
          <w:sz w:val="24"/>
          <w:szCs w:val="24"/>
          <w:lang w:val="en-US"/>
        </w:rPr>
        <w:lastRenderedPageBreak/>
        <w:t xml:space="preserve">Ndihma Juridike </w:t>
      </w:r>
      <w:r>
        <w:rPr>
          <w:rFonts w:ascii="Times New Roman" w:hAnsi="Times New Roman" w:cs="Times New Roman"/>
          <w:b/>
          <w:noProof w:val="0"/>
          <w:color w:val="002060"/>
          <w:sz w:val="24"/>
          <w:szCs w:val="24"/>
          <w:lang w:val="en-US"/>
        </w:rPr>
        <w:t>Dyt</w:t>
      </w:r>
      <w:r w:rsidRPr="00F25794">
        <w:rPr>
          <w:rFonts w:ascii="Times New Roman" w:hAnsi="Times New Roman" w:cs="Times New Roman"/>
          <w:b/>
          <w:noProof w:val="0"/>
          <w:color w:val="002060"/>
          <w:sz w:val="24"/>
          <w:szCs w:val="24"/>
          <w:lang w:val="en-US"/>
        </w:rPr>
        <w:t>ësore:</w:t>
      </w:r>
    </w:p>
    <w:p w:rsidR="00F25794" w:rsidRPr="00F25794" w:rsidRDefault="00F25794" w:rsidP="00F25794">
      <w:pPr>
        <w:jc w:val="center"/>
        <w:rPr>
          <w:rFonts w:ascii="Times New Roman" w:hAnsi="Times New Roman" w:cs="Times New Roman"/>
          <w:b/>
          <w:sz w:val="24"/>
          <w:szCs w:val="24"/>
          <w:u w:val="single"/>
          <w:lang w:val="en-US"/>
        </w:rPr>
      </w:pPr>
    </w:p>
    <w:tbl>
      <w:tblPr>
        <w:tblStyle w:val="TableGrid22"/>
        <w:tblW w:w="9900" w:type="dxa"/>
        <w:tblInd w:w="-5" w:type="dxa"/>
        <w:tblLook w:val="04A0" w:firstRow="1" w:lastRow="0" w:firstColumn="1" w:lastColumn="0" w:noHBand="0" w:noVBand="1"/>
      </w:tblPr>
      <w:tblGrid>
        <w:gridCol w:w="1018"/>
        <w:gridCol w:w="936"/>
        <w:gridCol w:w="1165"/>
        <w:gridCol w:w="1165"/>
        <w:gridCol w:w="1294"/>
        <w:gridCol w:w="1696"/>
        <w:gridCol w:w="2626"/>
      </w:tblGrid>
      <w:tr w:rsidR="00F25794" w:rsidRPr="00F25794" w:rsidTr="00F25794">
        <w:trPr>
          <w:trHeight w:val="827"/>
        </w:trPr>
        <w:tc>
          <w:tcPr>
            <w:tcW w:w="9900" w:type="dxa"/>
            <w:gridSpan w:val="7"/>
            <w:shd w:val="clear" w:color="auto" w:fill="F7CAAC" w:themeFill="accent2" w:themeFillTint="66"/>
          </w:tcPr>
          <w:p w:rsidR="00F25794" w:rsidRPr="00F25794" w:rsidRDefault="00F25794" w:rsidP="00F25794">
            <w:pPr>
              <w:jc w:val="center"/>
              <w:rPr>
                <w:rFonts w:ascii="Times New Roman" w:hAnsi="Times New Roman" w:cs="Times New Roman"/>
                <w:b/>
                <w:i/>
                <w:sz w:val="20"/>
                <w:szCs w:val="20"/>
              </w:rPr>
            </w:pPr>
            <w:r w:rsidRPr="00F25794">
              <w:rPr>
                <w:rFonts w:ascii="Times New Roman" w:hAnsi="Times New Roman" w:cs="Times New Roman"/>
                <w:b/>
                <w:i/>
                <w:sz w:val="20"/>
                <w:szCs w:val="20"/>
              </w:rPr>
              <w:t xml:space="preserve">Vendime Gjyqësore me Objekt  Ndihmën Juridike </w:t>
            </w:r>
          </w:p>
          <w:p w:rsidR="00F25794" w:rsidRPr="00F25794" w:rsidRDefault="00F25794" w:rsidP="00F25794">
            <w:pPr>
              <w:jc w:val="center"/>
              <w:rPr>
                <w:rFonts w:ascii="Times New Roman" w:hAnsi="Times New Roman" w:cs="Times New Roman"/>
                <w:b/>
                <w:color w:val="C00000"/>
                <w:sz w:val="20"/>
                <w:szCs w:val="20"/>
              </w:rPr>
            </w:pPr>
            <w:r w:rsidRPr="00F25794">
              <w:rPr>
                <w:rFonts w:ascii="Times New Roman" w:hAnsi="Times New Roman" w:cs="Times New Roman"/>
                <w:b/>
                <w:color w:val="000000" w:themeColor="text1"/>
                <w:sz w:val="20"/>
                <w:szCs w:val="20"/>
              </w:rPr>
              <w:t>JANAR 2021</w:t>
            </w:r>
          </w:p>
        </w:tc>
      </w:tr>
      <w:tr w:rsidR="00F25794" w:rsidRPr="00F25794" w:rsidTr="00F25794">
        <w:trPr>
          <w:trHeight w:val="1412"/>
        </w:trPr>
        <w:tc>
          <w:tcPr>
            <w:tcW w:w="1018"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w:t>
            </w:r>
          </w:p>
          <w:p w:rsidR="00F25794" w:rsidRPr="00F25794" w:rsidRDefault="00F25794" w:rsidP="00F25794">
            <w:pPr>
              <w:jc w:val="center"/>
              <w:rPr>
                <w:rFonts w:ascii="Times New Roman" w:hAnsi="Times New Roman" w:cs="Times New Roman"/>
                <w:b/>
                <w:sz w:val="18"/>
                <w:szCs w:val="18"/>
              </w:rPr>
            </w:pPr>
          </w:p>
        </w:tc>
        <w:tc>
          <w:tcPr>
            <w:tcW w:w="936"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Rrëzim të kërkesës për ndihmë juridike dytësore</w:t>
            </w:r>
          </w:p>
        </w:tc>
        <w:tc>
          <w:tcPr>
            <w:tcW w:w="1165"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përjashtim nga taksat dhe shpenzimet gjyqësore</w:t>
            </w:r>
          </w:p>
        </w:tc>
        <w:tc>
          <w:tcPr>
            <w:tcW w:w="1165"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përjashtim nga taksat dhe shpenzimet gjyqësore</w:t>
            </w:r>
          </w:p>
        </w:tc>
        <w:tc>
          <w:tcPr>
            <w:tcW w:w="1294"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 dhe kërkesës për përjashtim nga taksat dhe shpenzimet gjyqësore</w:t>
            </w:r>
          </w:p>
        </w:tc>
        <w:tc>
          <w:tcPr>
            <w:tcW w:w="1696"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ndihmë juridike dytësore dhe kërkesës për përjashtim nga taksat dhe shpenzimet gjyqësore</w:t>
            </w:r>
          </w:p>
        </w:tc>
        <w:tc>
          <w:tcPr>
            <w:tcW w:w="2626"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Kthim aktesh/pushim cështjeje/cështje në gjykim/moskompetencë/</w:t>
            </w:r>
          </w:p>
        </w:tc>
      </w:tr>
      <w:tr w:rsidR="00F25794" w:rsidRPr="00F25794" w:rsidTr="00F25794">
        <w:tc>
          <w:tcPr>
            <w:tcW w:w="1018"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12</w:t>
            </w:r>
          </w:p>
        </w:tc>
        <w:tc>
          <w:tcPr>
            <w:tcW w:w="936"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bCs/>
                <w:noProof w:val="0"/>
                <w:sz w:val="20"/>
                <w:szCs w:val="20"/>
              </w:rPr>
              <w:t>-</w:t>
            </w:r>
          </w:p>
        </w:tc>
        <w:tc>
          <w:tcPr>
            <w:tcW w:w="1165"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1165"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1294"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bCs/>
                <w:noProof w:val="0"/>
                <w:sz w:val="20"/>
                <w:szCs w:val="20"/>
              </w:rPr>
              <w:t>9</w:t>
            </w:r>
          </w:p>
        </w:tc>
        <w:tc>
          <w:tcPr>
            <w:tcW w:w="169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262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r>
      <w:tr w:rsidR="00F25794" w:rsidRPr="00F25794" w:rsidTr="00F25794">
        <w:trPr>
          <w:trHeight w:val="422"/>
        </w:trPr>
        <w:tc>
          <w:tcPr>
            <w:tcW w:w="9900" w:type="dxa"/>
            <w:gridSpan w:val="7"/>
            <w:shd w:val="clear" w:color="auto" w:fill="D5DCE4" w:themeFill="text2" w:themeFillTint="33"/>
          </w:tcPr>
          <w:p w:rsidR="00F25794" w:rsidRPr="00F25794" w:rsidRDefault="00F25794" w:rsidP="00F25794">
            <w:pPr>
              <w:jc w:val="center"/>
              <w:rPr>
                <w:rFonts w:ascii="Times New Roman" w:hAnsi="Times New Roman" w:cs="Times New Roman"/>
                <w:b/>
                <w:sz w:val="24"/>
                <w:szCs w:val="24"/>
              </w:rPr>
            </w:pPr>
            <w:r w:rsidRPr="00F25794">
              <w:rPr>
                <w:rFonts w:ascii="Times New Roman" w:hAnsi="Times New Roman" w:cs="Times New Roman"/>
                <w:b/>
                <w:color w:val="C00000"/>
                <w:sz w:val="24"/>
                <w:szCs w:val="24"/>
              </w:rPr>
              <w:t>Totali i Vendimeve Gjyqësore = 21</w:t>
            </w:r>
          </w:p>
        </w:tc>
      </w:tr>
    </w:tbl>
    <w:p w:rsidR="00F25794" w:rsidRPr="00F25794" w:rsidRDefault="00F25794" w:rsidP="00F25794">
      <w:pPr>
        <w:spacing w:after="160" w:line="259" w:lineRule="auto"/>
        <w:rPr>
          <w:noProof w:val="0"/>
          <w:lang w:val="en-US"/>
        </w:rPr>
      </w:pPr>
    </w:p>
    <w:p w:rsidR="00F25794" w:rsidRPr="00F25794" w:rsidRDefault="00F25794" w:rsidP="00F25794">
      <w:pPr>
        <w:jc w:val="center"/>
        <w:rPr>
          <w:rFonts w:ascii="Times New Roman" w:hAnsi="Times New Roman" w:cs="Times New Roman"/>
          <w:b/>
          <w:sz w:val="24"/>
          <w:szCs w:val="24"/>
          <w:u w:val="single"/>
          <w:lang w:val="en-US"/>
        </w:rPr>
      </w:pPr>
    </w:p>
    <w:tbl>
      <w:tblPr>
        <w:tblStyle w:val="TableGrid22"/>
        <w:tblW w:w="9926" w:type="dxa"/>
        <w:tblInd w:w="-5" w:type="dxa"/>
        <w:tblLook w:val="04A0" w:firstRow="1" w:lastRow="0" w:firstColumn="1" w:lastColumn="0" w:noHBand="0" w:noVBand="1"/>
      </w:tblPr>
      <w:tblGrid>
        <w:gridCol w:w="1040"/>
        <w:gridCol w:w="950"/>
        <w:gridCol w:w="1184"/>
        <w:gridCol w:w="1184"/>
        <w:gridCol w:w="1332"/>
        <w:gridCol w:w="2230"/>
        <w:gridCol w:w="1996"/>
        <w:gridCol w:w="10"/>
      </w:tblGrid>
      <w:tr w:rsidR="00F25794" w:rsidRPr="00F25794" w:rsidTr="00F25794">
        <w:trPr>
          <w:trHeight w:val="827"/>
        </w:trPr>
        <w:tc>
          <w:tcPr>
            <w:tcW w:w="9926" w:type="dxa"/>
            <w:gridSpan w:val="8"/>
            <w:shd w:val="clear" w:color="auto" w:fill="F7CAAC" w:themeFill="accent2" w:themeFillTint="66"/>
          </w:tcPr>
          <w:p w:rsidR="00F25794" w:rsidRPr="00F25794" w:rsidRDefault="00F25794" w:rsidP="00F25794">
            <w:pPr>
              <w:jc w:val="center"/>
              <w:rPr>
                <w:rFonts w:ascii="Times New Roman" w:hAnsi="Times New Roman" w:cs="Times New Roman"/>
                <w:b/>
                <w:i/>
                <w:sz w:val="20"/>
                <w:szCs w:val="20"/>
              </w:rPr>
            </w:pPr>
            <w:r w:rsidRPr="00F25794">
              <w:rPr>
                <w:rFonts w:ascii="Times New Roman" w:hAnsi="Times New Roman" w:cs="Times New Roman"/>
                <w:b/>
                <w:i/>
                <w:sz w:val="20"/>
                <w:szCs w:val="20"/>
              </w:rPr>
              <w:t xml:space="preserve">Vendime Gjyqësore me Objekt  Ndihmën Juridike </w:t>
            </w:r>
          </w:p>
          <w:p w:rsidR="00F25794" w:rsidRPr="00F25794" w:rsidRDefault="00F25794" w:rsidP="00F25794">
            <w:pPr>
              <w:jc w:val="center"/>
              <w:rPr>
                <w:rFonts w:ascii="Times New Roman" w:hAnsi="Times New Roman" w:cs="Times New Roman"/>
                <w:b/>
                <w:color w:val="C00000"/>
                <w:sz w:val="24"/>
                <w:szCs w:val="24"/>
              </w:rPr>
            </w:pPr>
            <w:r w:rsidRPr="00F25794">
              <w:rPr>
                <w:rFonts w:ascii="Times New Roman" w:hAnsi="Times New Roman" w:cs="Times New Roman"/>
                <w:b/>
                <w:color w:val="000000" w:themeColor="text1"/>
                <w:sz w:val="20"/>
                <w:szCs w:val="20"/>
              </w:rPr>
              <w:t>SHKURT 2021</w:t>
            </w:r>
          </w:p>
        </w:tc>
      </w:tr>
      <w:tr w:rsidR="00F25794" w:rsidRPr="00F25794" w:rsidTr="00F25794">
        <w:trPr>
          <w:gridAfter w:val="1"/>
          <w:wAfter w:w="10" w:type="dxa"/>
          <w:trHeight w:val="1412"/>
        </w:trPr>
        <w:tc>
          <w:tcPr>
            <w:tcW w:w="1040"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w:t>
            </w:r>
          </w:p>
          <w:p w:rsidR="00F25794" w:rsidRPr="00F25794" w:rsidRDefault="00F25794" w:rsidP="00F25794">
            <w:pPr>
              <w:jc w:val="center"/>
              <w:rPr>
                <w:rFonts w:ascii="Times New Roman" w:hAnsi="Times New Roman" w:cs="Times New Roman"/>
                <w:b/>
                <w:sz w:val="18"/>
                <w:szCs w:val="18"/>
              </w:rPr>
            </w:pPr>
          </w:p>
        </w:tc>
        <w:tc>
          <w:tcPr>
            <w:tcW w:w="950"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Rrëzim të kërkesës për ndihmë juridike dytësore</w:t>
            </w:r>
          </w:p>
        </w:tc>
        <w:tc>
          <w:tcPr>
            <w:tcW w:w="1184"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përjashtim nga taksat dhe shpenzimet gjyqësore</w:t>
            </w:r>
          </w:p>
        </w:tc>
        <w:tc>
          <w:tcPr>
            <w:tcW w:w="1184"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përjashtim nga taksat dhe shpenzimet gjyqësore</w:t>
            </w:r>
          </w:p>
        </w:tc>
        <w:tc>
          <w:tcPr>
            <w:tcW w:w="1332"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 dhe kërkesës për përjashtim nga taksat dhe shpenzimet gjyqësore</w:t>
            </w:r>
          </w:p>
        </w:tc>
        <w:tc>
          <w:tcPr>
            <w:tcW w:w="2230"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ndihmë juridike dytësore dhe kërkesës për përjashtim nga taksat dhe shpenzimet gjyqësore</w:t>
            </w:r>
          </w:p>
        </w:tc>
        <w:tc>
          <w:tcPr>
            <w:tcW w:w="1996"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Kthim aktesh/pushim cështjeje/cështje në gjykim/moskompetencë/</w:t>
            </w:r>
          </w:p>
        </w:tc>
      </w:tr>
      <w:tr w:rsidR="00F25794" w:rsidRPr="00F25794" w:rsidTr="00F25794">
        <w:trPr>
          <w:gridAfter w:val="1"/>
          <w:wAfter w:w="10" w:type="dxa"/>
        </w:trPr>
        <w:tc>
          <w:tcPr>
            <w:tcW w:w="1040"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24</w:t>
            </w:r>
          </w:p>
        </w:tc>
        <w:tc>
          <w:tcPr>
            <w:tcW w:w="950"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5</w:t>
            </w:r>
          </w:p>
        </w:tc>
        <w:tc>
          <w:tcPr>
            <w:tcW w:w="1184"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12</w:t>
            </w:r>
          </w:p>
        </w:tc>
        <w:tc>
          <w:tcPr>
            <w:tcW w:w="1184"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1332"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bCs/>
                <w:noProof w:val="0"/>
                <w:sz w:val="20"/>
                <w:szCs w:val="20"/>
              </w:rPr>
              <w:t>10</w:t>
            </w:r>
          </w:p>
        </w:tc>
        <w:tc>
          <w:tcPr>
            <w:tcW w:w="2230"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1</w:t>
            </w:r>
          </w:p>
        </w:tc>
        <w:tc>
          <w:tcPr>
            <w:tcW w:w="199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r>
      <w:tr w:rsidR="00F25794" w:rsidRPr="00F25794" w:rsidTr="00F25794">
        <w:trPr>
          <w:gridAfter w:val="1"/>
          <w:wAfter w:w="10" w:type="dxa"/>
          <w:trHeight w:val="422"/>
        </w:trPr>
        <w:tc>
          <w:tcPr>
            <w:tcW w:w="9916" w:type="dxa"/>
            <w:gridSpan w:val="7"/>
            <w:shd w:val="clear" w:color="auto" w:fill="D5DCE4" w:themeFill="text2" w:themeFillTint="33"/>
          </w:tcPr>
          <w:p w:rsidR="00F25794" w:rsidRPr="00F25794" w:rsidRDefault="00F25794" w:rsidP="00F25794">
            <w:pPr>
              <w:jc w:val="center"/>
              <w:rPr>
                <w:rFonts w:ascii="Times New Roman" w:hAnsi="Times New Roman" w:cs="Times New Roman"/>
                <w:b/>
                <w:sz w:val="24"/>
                <w:szCs w:val="24"/>
              </w:rPr>
            </w:pPr>
            <w:r w:rsidRPr="00F25794">
              <w:rPr>
                <w:rFonts w:ascii="Times New Roman" w:hAnsi="Times New Roman" w:cs="Times New Roman"/>
                <w:b/>
                <w:color w:val="C00000"/>
                <w:sz w:val="24"/>
                <w:szCs w:val="24"/>
              </w:rPr>
              <w:t>Totali i Vendimeve Gjyqësore = 52</w:t>
            </w:r>
          </w:p>
        </w:tc>
      </w:tr>
    </w:tbl>
    <w:p w:rsidR="00F25794" w:rsidRPr="00F25794" w:rsidRDefault="00F25794" w:rsidP="001629F2">
      <w:pPr>
        <w:rPr>
          <w:rFonts w:ascii="Times New Roman" w:hAnsi="Times New Roman" w:cs="Times New Roman"/>
          <w:b/>
          <w:sz w:val="24"/>
          <w:szCs w:val="24"/>
          <w:u w:val="single"/>
          <w:lang w:val="en-US"/>
        </w:rPr>
      </w:pPr>
    </w:p>
    <w:tbl>
      <w:tblPr>
        <w:tblStyle w:val="TableGrid22"/>
        <w:tblW w:w="9990" w:type="dxa"/>
        <w:tblInd w:w="-5" w:type="dxa"/>
        <w:tblLook w:val="04A0" w:firstRow="1" w:lastRow="0" w:firstColumn="1" w:lastColumn="0" w:noHBand="0" w:noVBand="1"/>
      </w:tblPr>
      <w:tblGrid>
        <w:gridCol w:w="1217"/>
        <w:gridCol w:w="1053"/>
        <w:gridCol w:w="1311"/>
        <w:gridCol w:w="1306"/>
        <w:gridCol w:w="1553"/>
        <w:gridCol w:w="1554"/>
        <w:gridCol w:w="1996"/>
      </w:tblGrid>
      <w:tr w:rsidR="00F25794" w:rsidRPr="00F25794" w:rsidTr="00F25794">
        <w:trPr>
          <w:trHeight w:val="827"/>
        </w:trPr>
        <w:tc>
          <w:tcPr>
            <w:tcW w:w="9990" w:type="dxa"/>
            <w:gridSpan w:val="7"/>
            <w:shd w:val="clear" w:color="auto" w:fill="F7CAAC" w:themeFill="accent2" w:themeFillTint="66"/>
          </w:tcPr>
          <w:p w:rsidR="00F25794" w:rsidRPr="00F25794" w:rsidRDefault="00F25794" w:rsidP="001629F2">
            <w:pPr>
              <w:ind w:right="64"/>
              <w:jc w:val="center"/>
              <w:rPr>
                <w:rFonts w:ascii="Times New Roman" w:hAnsi="Times New Roman" w:cs="Times New Roman"/>
                <w:b/>
                <w:i/>
                <w:sz w:val="20"/>
                <w:szCs w:val="20"/>
              </w:rPr>
            </w:pPr>
            <w:r w:rsidRPr="00F25794">
              <w:rPr>
                <w:rFonts w:ascii="Times New Roman" w:hAnsi="Times New Roman" w:cs="Times New Roman"/>
                <w:b/>
                <w:i/>
                <w:sz w:val="20"/>
                <w:szCs w:val="20"/>
              </w:rPr>
              <w:t xml:space="preserve">Vendime Gjyqësore me Objekt  Ndihmën Juridike </w:t>
            </w:r>
          </w:p>
          <w:p w:rsidR="00F25794" w:rsidRPr="00F25794" w:rsidRDefault="00F25794" w:rsidP="00F25794">
            <w:pPr>
              <w:jc w:val="center"/>
              <w:rPr>
                <w:rFonts w:ascii="Times New Roman" w:hAnsi="Times New Roman" w:cs="Times New Roman"/>
                <w:b/>
                <w:color w:val="C00000"/>
                <w:sz w:val="24"/>
                <w:szCs w:val="24"/>
              </w:rPr>
            </w:pPr>
            <w:r w:rsidRPr="00F25794">
              <w:rPr>
                <w:rFonts w:ascii="Times New Roman" w:hAnsi="Times New Roman" w:cs="Times New Roman"/>
                <w:b/>
                <w:color w:val="000000" w:themeColor="text1"/>
                <w:sz w:val="20"/>
                <w:szCs w:val="20"/>
              </w:rPr>
              <w:t>MARS 2021</w:t>
            </w:r>
          </w:p>
        </w:tc>
      </w:tr>
      <w:tr w:rsidR="00F25794" w:rsidRPr="00F25794" w:rsidTr="00F25794">
        <w:trPr>
          <w:trHeight w:val="1412"/>
        </w:trPr>
        <w:tc>
          <w:tcPr>
            <w:tcW w:w="1217"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lastRenderedPageBreak/>
              <w:t>Pranim të kërkesës për ndihmë juridike dytësore</w:t>
            </w:r>
          </w:p>
          <w:p w:rsidR="00F25794" w:rsidRPr="00F25794" w:rsidRDefault="00F25794" w:rsidP="00F25794">
            <w:pPr>
              <w:jc w:val="center"/>
              <w:rPr>
                <w:rFonts w:ascii="Times New Roman" w:hAnsi="Times New Roman" w:cs="Times New Roman"/>
                <w:b/>
                <w:sz w:val="18"/>
                <w:szCs w:val="18"/>
              </w:rPr>
            </w:pPr>
          </w:p>
        </w:tc>
        <w:tc>
          <w:tcPr>
            <w:tcW w:w="1053"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Rrëzim të kërkesës për ndihmë juridike dytësore</w:t>
            </w:r>
          </w:p>
        </w:tc>
        <w:tc>
          <w:tcPr>
            <w:tcW w:w="1311"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përjashtim nga taksat dhe shpenzimet gjyqësore</w:t>
            </w:r>
          </w:p>
        </w:tc>
        <w:tc>
          <w:tcPr>
            <w:tcW w:w="1306"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përjashtim nga taksat dhe shpenzimet gjyqësore</w:t>
            </w:r>
          </w:p>
        </w:tc>
        <w:tc>
          <w:tcPr>
            <w:tcW w:w="1553"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 dhe kërkesës për përjashtim nga taksat dhe shpenzimet gjyqësore</w:t>
            </w:r>
          </w:p>
        </w:tc>
        <w:tc>
          <w:tcPr>
            <w:tcW w:w="1554"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ndihmë juridike dytësore dhe kërkesës për përjashtim nga taksat dhe shpenzimet gjyqësore</w:t>
            </w:r>
          </w:p>
        </w:tc>
        <w:tc>
          <w:tcPr>
            <w:tcW w:w="1996"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Kthim aktesh/pushim cështjeje/cështje në gjykim/moskompetencë/</w:t>
            </w:r>
          </w:p>
        </w:tc>
      </w:tr>
      <w:tr w:rsidR="00F25794" w:rsidRPr="00F25794" w:rsidTr="00F25794">
        <w:tc>
          <w:tcPr>
            <w:tcW w:w="1217"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26</w:t>
            </w:r>
          </w:p>
        </w:tc>
        <w:tc>
          <w:tcPr>
            <w:tcW w:w="1053"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1</w:t>
            </w:r>
          </w:p>
        </w:tc>
        <w:tc>
          <w:tcPr>
            <w:tcW w:w="1311"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4</w:t>
            </w:r>
          </w:p>
        </w:tc>
        <w:tc>
          <w:tcPr>
            <w:tcW w:w="130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1553"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31</w:t>
            </w:r>
          </w:p>
        </w:tc>
        <w:tc>
          <w:tcPr>
            <w:tcW w:w="1554"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1</w:t>
            </w:r>
          </w:p>
        </w:tc>
        <w:tc>
          <w:tcPr>
            <w:tcW w:w="199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r>
      <w:tr w:rsidR="00F25794" w:rsidRPr="00F25794" w:rsidTr="00F25794">
        <w:trPr>
          <w:trHeight w:val="422"/>
        </w:trPr>
        <w:tc>
          <w:tcPr>
            <w:tcW w:w="9990" w:type="dxa"/>
            <w:gridSpan w:val="7"/>
            <w:shd w:val="clear" w:color="auto" w:fill="D5DCE4" w:themeFill="text2" w:themeFillTint="33"/>
          </w:tcPr>
          <w:p w:rsidR="00F25794" w:rsidRPr="00F25794" w:rsidRDefault="00F25794" w:rsidP="00F25794">
            <w:pPr>
              <w:jc w:val="center"/>
              <w:rPr>
                <w:rFonts w:ascii="Times New Roman" w:hAnsi="Times New Roman" w:cs="Times New Roman"/>
                <w:b/>
                <w:sz w:val="24"/>
                <w:szCs w:val="24"/>
              </w:rPr>
            </w:pPr>
            <w:r w:rsidRPr="00F25794">
              <w:rPr>
                <w:rFonts w:ascii="Times New Roman" w:hAnsi="Times New Roman" w:cs="Times New Roman"/>
                <w:b/>
                <w:color w:val="C00000"/>
                <w:sz w:val="24"/>
                <w:szCs w:val="24"/>
              </w:rPr>
              <w:t>Totali i Vendimeve Gjyqësore = 63</w:t>
            </w:r>
          </w:p>
        </w:tc>
      </w:tr>
    </w:tbl>
    <w:p w:rsidR="00F25794" w:rsidRPr="00F25794" w:rsidRDefault="00F25794" w:rsidP="001629F2">
      <w:pPr>
        <w:rPr>
          <w:rFonts w:ascii="Times New Roman" w:hAnsi="Times New Roman" w:cs="Times New Roman"/>
          <w:b/>
          <w:sz w:val="24"/>
          <w:szCs w:val="24"/>
          <w:u w:val="single"/>
          <w:lang w:val="en-US"/>
        </w:rPr>
      </w:pPr>
    </w:p>
    <w:tbl>
      <w:tblPr>
        <w:tblStyle w:val="TableGrid22"/>
        <w:tblW w:w="9966" w:type="dxa"/>
        <w:tblInd w:w="-5" w:type="dxa"/>
        <w:tblLook w:val="04A0" w:firstRow="1" w:lastRow="0" w:firstColumn="1" w:lastColumn="0" w:noHBand="0" w:noVBand="1"/>
      </w:tblPr>
      <w:tblGrid>
        <w:gridCol w:w="1198"/>
        <w:gridCol w:w="1033"/>
        <w:gridCol w:w="1293"/>
        <w:gridCol w:w="1293"/>
        <w:gridCol w:w="1560"/>
        <w:gridCol w:w="1593"/>
        <w:gridCol w:w="1996"/>
      </w:tblGrid>
      <w:tr w:rsidR="00F25794" w:rsidRPr="00F25794" w:rsidTr="00F25794">
        <w:trPr>
          <w:trHeight w:val="827"/>
        </w:trPr>
        <w:tc>
          <w:tcPr>
            <w:tcW w:w="9966" w:type="dxa"/>
            <w:gridSpan w:val="7"/>
            <w:shd w:val="clear" w:color="auto" w:fill="F7CAAC" w:themeFill="accent2" w:themeFillTint="66"/>
          </w:tcPr>
          <w:p w:rsidR="00F25794" w:rsidRPr="00F25794" w:rsidRDefault="00F25794" w:rsidP="00F25794">
            <w:pPr>
              <w:jc w:val="center"/>
              <w:rPr>
                <w:rFonts w:ascii="Times New Roman" w:hAnsi="Times New Roman" w:cs="Times New Roman"/>
                <w:b/>
                <w:i/>
                <w:sz w:val="20"/>
                <w:szCs w:val="20"/>
              </w:rPr>
            </w:pPr>
            <w:r w:rsidRPr="00F25794">
              <w:rPr>
                <w:rFonts w:ascii="Times New Roman" w:hAnsi="Times New Roman" w:cs="Times New Roman"/>
                <w:b/>
                <w:i/>
                <w:sz w:val="20"/>
                <w:szCs w:val="20"/>
              </w:rPr>
              <w:t xml:space="preserve">Vendime Gjyqësore me Objekt  Ndihmën Juridike </w:t>
            </w:r>
          </w:p>
          <w:p w:rsidR="00F25794" w:rsidRPr="00F25794" w:rsidRDefault="00F25794" w:rsidP="00F25794">
            <w:pPr>
              <w:jc w:val="center"/>
              <w:rPr>
                <w:rFonts w:ascii="Times New Roman" w:hAnsi="Times New Roman" w:cs="Times New Roman"/>
                <w:b/>
                <w:color w:val="C00000"/>
                <w:sz w:val="24"/>
                <w:szCs w:val="24"/>
              </w:rPr>
            </w:pPr>
            <w:r w:rsidRPr="00F25794">
              <w:rPr>
                <w:rFonts w:ascii="Times New Roman" w:hAnsi="Times New Roman" w:cs="Times New Roman"/>
                <w:b/>
                <w:color w:val="000000" w:themeColor="text1"/>
                <w:sz w:val="20"/>
                <w:szCs w:val="20"/>
              </w:rPr>
              <w:t>PRILL 2021</w:t>
            </w:r>
          </w:p>
        </w:tc>
      </w:tr>
      <w:tr w:rsidR="00F25794" w:rsidRPr="00F25794" w:rsidTr="00F25794">
        <w:trPr>
          <w:trHeight w:val="1412"/>
        </w:trPr>
        <w:tc>
          <w:tcPr>
            <w:tcW w:w="1198"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w:t>
            </w:r>
          </w:p>
          <w:p w:rsidR="00F25794" w:rsidRPr="00F25794" w:rsidRDefault="00F25794" w:rsidP="00F25794">
            <w:pPr>
              <w:jc w:val="center"/>
              <w:rPr>
                <w:rFonts w:ascii="Times New Roman" w:hAnsi="Times New Roman" w:cs="Times New Roman"/>
                <w:b/>
                <w:sz w:val="18"/>
                <w:szCs w:val="18"/>
              </w:rPr>
            </w:pPr>
          </w:p>
        </w:tc>
        <w:tc>
          <w:tcPr>
            <w:tcW w:w="1033"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Rrëzim të kërkesës për ndihmë juridike dytësore</w:t>
            </w:r>
          </w:p>
        </w:tc>
        <w:tc>
          <w:tcPr>
            <w:tcW w:w="1293"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përjashtim nga taksat dhe shpenzimet gjyqësore</w:t>
            </w:r>
          </w:p>
        </w:tc>
        <w:tc>
          <w:tcPr>
            <w:tcW w:w="1293"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përjashtim nga taksat dhe shpenzimet gjyqësore</w:t>
            </w:r>
          </w:p>
        </w:tc>
        <w:tc>
          <w:tcPr>
            <w:tcW w:w="1560"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 dhe kërkesës për përjashtim nga taksat dhe shpenzimet gjyqësore</w:t>
            </w:r>
          </w:p>
        </w:tc>
        <w:tc>
          <w:tcPr>
            <w:tcW w:w="1593"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ndihmë juridike dytësore dhe kërkesës për përjashtim nga taksat dhe shpenzimet gjyqësore</w:t>
            </w:r>
          </w:p>
        </w:tc>
        <w:tc>
          <w:tcPr>
            <w:tcW w:w="1996"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Kthim aktesh/pushim cështjeje/cështje në gjykim/moskompetencë/</w:t>
            </w:r>
          </w:p>
        </w:tc>
      </w:tr>
      <w:tr w:rsidR="00F25794" w:rsidRPr="00F25794" w:rsidTr="00F25794">
        <w:tc>
          <w:tcPr>
            <w:tcW w:w="1198"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34</w:t>
            </w:r>
          </w:p>
        </w:tc>
        <w:tc>
          <w:tcPr>
            <w:tcW w:w="1033"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w:t>
            </w:r>
          </w:p>
        </w:tc>
        <w:tc>
          <w:tcPr>
            <w:tcW w:w="1293"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9</w:t>
            </w:r>
          </w:p>
        </w:tc>
        <w:tc>
          <w:tcPr>
            <w:tcW w:w="1293"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1</w:t>
            </w:r>
          </w:p>
        </w:tc>
        <w:tc>
          <w:tcPr>
            <w:tcW w:w="1560"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34</w:t>
            </w:r>
          </w:p>
        </w:tc>
        <w:tc>
          <w:tcPr>
            <w:tcW w:w="1593"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199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r>
      <w:tr w:rsidR="00F25794" w:rsidRPr="00F25794" w:rsidTr="00F25794">
        <w:trPr>
          <w:trHeight w:val="422"/>
        </w:trPr>
        <w:tc>
          <w:tcPr>
            <w:tcW w:w="9966" w:type="dxa"/>
            <w:gridSpan w:val="7"/>
            <w:shd w:val="clear" w:color="auto" w:fill="D5DCE4" w:themeFill="text2" w:themeFillTint="33"/>
          </w:tcPr>
          <w:p w:rsidR="00F25794" w:rsidRPr="00F25794" w:rsidRDefault="00F25794" w:rsidP="00F25794">
            <w:pPr>
              <w:jc w:val="center"/>
              <w:rPr>
                <w:rFonts w:ascii="Times New Roman" w:hAnsi="Times New Roman" w:cs="Times New Roman"/>
                <w:b/>
                <w:sz w:val="24"/>
                <w:szCs w:val="24"/>
              </w:rPr>
            </w:pPr>
            <w:r w:rsidRPr="00F25794">
              <w:rPr>
                <w:rFonts w:ascii="Times New Roman" w:hAnsi="Times New Roman" w:cs="Times New Roman"/>
                <w:b/>
                <w:color w:val="C00000"/>
                <w:sz w:val="24"/>
                <w:szCs w:val="24"/>
              </w:rPr>
              <w:t>Totali i Vendimeve Gjyqësore = 78</w:t>
            </w:r>
          </w:p>
        </w:tc>
      </w:tr>
    </w:tbl>
    <w:p w:rsidR="00F25794" w:rsidRPr="00F25794" w:rsidRDefault="00F25794" w:rsidP="00F25794">
      <w:pPr>
        <w:rPr>
          <w:rFonts w:ascii="Times New Roman" w:hAnsi="Times New Roman" w:cs="Times New Roman"/>
          <w:b/>
          <w:sz w:val="24"/>
          <w:szCs w:val="24"/>
          <w:u w:val="single"/>
          <w:lang w:val="en-US"/>
        </w:rPr>
      </w:pPr>
    </w:p>
    <w:tbl>
      <w:tblPr>
        <w:tblStyle w:val="TableGrid22"/>
        <w:tblW w:w="9996" w:type="dxa"/>
        <w:tblInd w:w="-5" w:type="dxa"/>
        <w:tblLook w:val="04A0" w:firstRow="1" w:lastRow="0" w:firstColumn="1" w:lastColumn="0" w:noHBand="0" w:noVBand="1"/>
      </w:tblPr>
      <w:tblGrid>
        <w:gridCol w:w="1205"/>
        <w:gridCol w:w="1036"/>
        <w:gridCol w:w="1296"/>
        <w:gridCol w:w="1296"/>
        <w:gridCol w:w="1567"/>
        <w:gridCol w:w="1600"/>
        <w:gridCol w:w="1996"/>
      </w:tblGrid>
      <w:tr w:rsidR="00F25794" w:rsidRPr="00F25794" w:rsidTr="001629F2">
        <w:trPr>
          <w:trHeight w:val="827"/>
        </w:trPr>
        <w:tc>
          <w:tcPr>
            <w:tcW w:w="9996" w:type="dxa"/>
            <w:gridSpan w:val="7"/>
            <w:shd w:val="clear" w:color="auto" w:fill="F7CAAC" w:themeFill="accent2" w:themeFillTint="66"/>
          </w:tcPr>
          <w:p w:rsidR="00F25794" w:rsidRPr="00F25794" w:rsidRDefault="00F25794" w:rsidP="00F25794">
            <w:pPr>
              <w:jc w:val="center"/>
              <w:rPr>
                <w:rFonts w:ascii="Times New Roman" w:hAnsi="Times New Roman" w:cs="Times New Roman"/>
                <w:b/>
                <w:i/>
                <w:sz w:val="20"/>
                <w:szCs w:val="20"/>
              </w:rPr>
            </w:pPr>
            <w:r w:rsidRPr="00F25794">
              <w:rPr>
                <w:rFonts w:ascii="Times New Roman" w:hAnsi="Times New Roman" w:cs="Times New Roman"/>
                <w:b/>
                <w:i/>
                <w:sz w:val="20"/>
                <w:szCs w:val="20"/>
              </w:rPr>
              <w:t xml:space="preserve">Vendime Gjyqësore me Objekt  Ndihmën Juridike </w:t>
            </w:r>
          </w:p>
          <w:p w:rsidR="00F25794" w:rsidRPr="00F25794" w:rsidRDefault="00F25794" w:rsidP="00F25794">
            <w:pPr>
              <w:jc w:val="center"/>
              <w:rPr>
                <w:rFonts w:ascii="Times New Roman" w:hAnsi="Times New Roman" w:cs="Times New Roman"/>
                <w:b/>
                <w:color w:val="C00000"/>
                <w:sz w:val="24"/>
                <w:szCs w:val="24"/>
              </w:rPr>
            </w:pPr>
            <w:r w:rsidRPr="00F25794">
              <w:rPr>
                <w:rFonts w:ascii="Times New Roman" w:hAnsi="Times New Roman" w:cs="Times New Roman"/>
                <w:b/>
                <w:color w:val="000000" w:themeColor="text1"/>
                <w:sz w:val="20"/>
                <w:szCs w:val="20"/>
              </w:rPr>
              <w:t>MAJ  2021</w:t>
            </w:r>
          </w:p>
        </w:tc>
      </w:tr>
      <w:tr w:rsidR="001629F2" w:rsidRPr="00F25794" w:rsidTr="001629F2">
        <w:trPr>
          <w:trHeight w:val="1313"/>
        </w:trPr>
        <w:tc>
          <w:tcPr>
            <w:tcW w:w="1205"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w:t>
            </w:r>
          </w:p>
          <w:p w:rsidR="00F25794" w:rsidRPr="00F25794" w:rsidRDefault="00F25794" w:rsidP="00F25794">
            <w:pPr>
              <w:jc w:val="center"/>
              <w:rPr>
                <w:rFonts w:ascii="Times New Roman" w:hAnsi="Times New Roman" w:cs="Times New Roman"/>
                <w:b/>
                <w:sz w:val="18"/>
                <w:szCs w:val="18"/>
              </w:rPr>
            </w:pPr>
          </w:p>
        </w:tc>
        <w:tc>
          <w:tcPr>
            <w:tcW w:w="1036"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Rrëzim të kërkesës për ndihmë juridike dytësore</w:t>
            </w:r>
          </w:p>
        </w:tc>
        <w:tc>
          <w:tcPr>
            <w:tcW w:w="1296"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përjashtim nga taksat dhe shpenzimet gjyqësore</w:t>
            </w:r>
          </w:p>
        </w:tc>
        <w:tc>
          <w:tcPr>
            <w:tcW w:w="1296"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përjashtim nga taksat dhe shpenzimet gjyqësore</w:t>
            </w:r>
          </w:p>
        </w:tc>
        <w:tc>
          <w:tcPr>
            <w:tcW w:w="1567"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 dhe kërkesës për përjashtim nga taksat dhe shpenzimet gjyqësore</w:t>
            </w:r>
          </w:p>
        </w:tc>
        <w:tc>
          <w:tcPr>
            <w:tcW w:w="1600"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ndihmë juridike dytësore dhe kërkesës për përjashtim nga taksat dhe shpenzimet gjyqësore</w:t>
            </w:r>
          </w:p>
        </w:tc>
        <w:tc>
          <w:tcPr>
            <w:tcW w:w="1996"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Kthim aktesh/pushim cështjeje/cështje në gjykim/moskompetencë/</w:t>
            </w:r>
          </w:p>
        </w:tc>
      </w:tr>
      <w:tr w:rsidR="00F25794" w:rsidRPr="00F25794" w:rsidTr="001629F2">
        <w:tc>
          <w:tcPr>
            <w:tcW w:w="1205"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24</w:t>
            </w:r>
          </w:p>
        </w:tc>
        <w:tc>
          <w:tcPr>
            <w:tcW w:w="1036"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5</w:t>
            </w:r>
          </w:p>
        </w:tc>
        <w:tc>
          <w:tcPr>
            <w:tcW w:w="129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8</w:t>
            </w:r>
          </w:p>
        </w:tc>
        <w:tc>
          <w:tcPr>
            <w:tcW w:w="129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1567"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27</w:t>
            </w:r>
          </w:p>
        </w:tc>
        <w:tc>
          <w:tcPr>
            <w:tcW w:w="1600"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199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r>
      <w:tr w:rsidR="00F25794" w:rsidRPr="00F25794" w:rsidTr="001629F2">
        <w:trPr>
          <w:trHeight w:val="422"/>
        </w:trPr>
        <w:tc>
          <w:tcPr>
            <w:tcW w:w="9996" w:type="dxa"/>
            <w:gridSpan w:val="7"/>
            <w:shd w:val="clear" w:color="auto" w:fill="D5DCE4" w:themeFill="text2" w:themeFillTint="33"/>
          </w:tcPr>
          <w:p w:rsidR="00F25794" w:rsidRPr="00F25794" w:rsidRDefault="00F25794" w:rsidP="00F25794">
            <w:pPr>
              <w:jc w:val="center"/>
              <w:rPr>
                <w:rFonts w:ascii="Times New Roman" w:hAnsi="Times New Roman" w:cs="Times New Roman"/>
                <w:b/>
                <w:sz w:val="24"/>
                <w:szCs w:val="24"/>
              </w:rPr>
            </w:pPr>
            <w:r w:rsidRPr="00F25794">
              <w:rPr>
                <w:rFonts w:ascii="Times New Roman" w:hAnsi="Times New Roman" w:cs="Times New Roman"/>
                <w:b/>
                <w:color w:val="C00000"/>
                <w:sz w:val="24"/>
                <w:szCs w:val="24"/>
              </w:rPr>
              <w:t>Totali i Vendimeve Gjyqësore = 64</w:t>
            </w:r>
          </w:p>
        </w:tc>
      </w:tr>
    </w:tbl>
    <w:p w:rsidR="00F25794" w:rsidRPr="00F25794" w:rsidRDefault="00F25794" w:rsidP="00F25794">
      <w:pPr>
        <w:jc w:val="center"/>
        <w:rPr>
          <w:rFonts w:ascii="Times New Roman" w:hAnsi="Times New Roman" w:cs="Times New Roman"/>
          <w:b/>
          <w:sz w:val="24"/>
          <w:szCs w:val="24"/>
          <w:u w:val="single"/>
          <w:lang w:val="en-US"/>
        </w:rPr>
      </w:pPr>
    </w:p>
    <w:tbl>
      <w:tblPr>
        <w:tblStyle w:val="TableGrid22"/>
        <w:tblW w:w="10039" w:type="dxa"/>
        <w:tblInd w:w="-5" w:type="dxa"/>
        <w:tblLook w:val="04A0" w:firstRow="1" w:lastRow="0" w:firstColumn="1" w:lastColumn="0" w:noHBand="0" w:noVBand="1"/>
      </w:tblPr>
      <w:tblGrid>
        <w:gridCol w:w="1212"/>
        <w:gridCol w:w="1040"/>
        <w:gridCol w:w="1301"/>
        <w:gridCol w:w="1301"/>
        <w:gridCol w:w="1577"/>
        <w:gridCol w:w="1612"/>
        <w:gridCol w:w="1996"/>
      </w:tblGrid>
      <w:tr w:rsidR="00F25794" w:rsidRPr="00F25794" w:rsidTr="001629F2">
        <w:trPr>
          <w:trHeight w:val="827"/>
        </w:trPr>
        <w:tc>
          <w:tcPr>
            <w:tcW w:w="10039" w:type="dxa"/>
            <w:gridSpan w:val="7"/>
            <w:shd w:val="clear" w:color="auto" w:fill="F7CAAC" w:themeFill="accent2" w:themeFillTint="66"/>
          </w:tcPr>
          <w:p w:rsidR="00F25794" w:rsidRPr="00F25794" w:rsidRDefault="00F25794" w:rsidP="00F25794">
            <w:pPr>
              <w:jc w:val="center"/>
              <w:rPr>
                <w:rFonts w:ascii="Times New Roman" w:hAnsi="Times New Roman" w:cs="Times New Roman"/>
                <w:b/>
                <w:i/>
                <w:sz w:val="20"/>
                <w:szCs w:val="20"/>
              </w:rPr>
            </w:pPr>
            <w:r w:rsidRPr="00F25794">
              <w:rPr>
                <w:rFonts w:ascii="Times New Roman" w:hAnsi="Times New Roman" w:cs="Times New Roman"/>
                <w:b/>
                <w:i/>
                <w:sz w:val="20"/>
                <w:szCs w:val="20"/>
              </w:rPr>
              <w:lastRenderedPageBreak/>
              <w:t xml:space="preserve">Vendime Gjyqësore me Objekt  Ndihmën Juridike </w:t>
            </w:r>
          </w:p>
          <w:p w:rsidR="00F25794" w:rsidRPr="00F25794" w:rsidRDefault="00F25794" w:rsidP="00F25794">
            <w:pPr>
              <w:jc w:val="center"/>
              <w:rPr>
                <w:rFonts w:ascii="Times New Roman" w:hAnsi="Times New Roman" w:cs="Times New Roman"/>
                <w:b/>
                <w:color w:val="C00000"/>
                <w:sz w:val="20"/>
                <w:szCs w:val="20"/>
              </w:rPr>
            </w:pPr>
            <w:r w:rsidRPr="00F25794">
              <w:rPr>
                <w:rFonts w:ascii="Times New Roman" w:hAnsi="Times New Roman" w:cs="Times New Roman"/>
                <w:b/>
                <w:color w:val="000000" w:themeColor="text1"/>
                <w:sz w:val="20"/>
                <w:szCs w:val="20"/>
              </w:rPr>
              <w:t>QERSHOR 2021</w:t>
            </w:r>
          </w:p>
        </w:tc>
      </w:tr>
      <w:tr w:rsidR="001629F2" w:rsidRPr="00F25794" w:rsidTr="001629F2">
        <w:trPr>
          <w:trHeight w:val="1313"/>
        </w:trPr>
        <w:tc>
          <w:tcPr>
            <w:tcW w:w="1212"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w:t>
            </w:r>
          </w:p>
          <w:p w:rsidR="00F25794" w:rsidRPr="00F25794" w:rsidRDefault="00F25794" w:rsidP="00F25794">
            <w:pPr>
              <w:jc w:val="center"/>
              <w:rPr>
                <w:rFonts w:ascii="Times New Roman" w:hAnsi="Times New Roman" w:cs="Times New Roman"/>
                <w:b/>
                <w:sz w:val="18"/>
                <w:szCs w:val="18"/>
              </w:rPr>
            </w:pPr>
          </w:p>
        </w:tc>
        <w:tc>
          <w:tcPr>
            <w:tcW w:w="1040"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Rrëzim të kërkesës për ndihmë juridike dytësore</w:t>
            </w:r>
          </w:p>
        </w:tc>
        <w:tc>
          <w:tcPr>
            <w:tcW w:w="1301"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përjashtim nga taksat dhe shpenzimet gjyqësore</w:t>
            </w:r>
          </w:p>
        </w:tc>
        <w:tc>
          <w:tcPr>
            <w:tcW w:w="1301"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përjashtim nga taksat dhe shpenzimet gjyqësore</w:t>
            </w:r>
          </w:p>
        </w:tc>
        <w:tc>
          <w:tcPr>
            <w:tcW w:w="1577"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 dhe kërkesës për përjashtim nga taksat dhe shpenzimet gjyqësore</w:t>
            </w:r>
          </w:p>
        </w:tc>
        <w:tc>
          <w:tcPr>
            <w:tcW w:w="1612"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ndihmë juridike dytësore dhe kërkesës për përjashtim nga taksat dhe shpenzimet gjyqësore</w:t>
            </w:r>
          </w:p>
        </w:tc>
        <w:tc>
          <w:tcPr>
            <w:tcW w:w="1996"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Kthim aktesh/pushim cështjeje/cështje në gjykim/moskompetencë/</w:t>
            </w:r>
          </w:p>
        </w:tc>
      </w:tr>
      <w:tr w:rsidR="001629F2" w:rsidRPr="00F25794" w:rsidTr="001629F2">
        <w:tc>
          <w:tcPr>
            <w:tcW w:w="1212"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37</w:t>
            </w:r>
          </w:p>
        </w:tc>
        <w:tc>
          <w:tcPr>
            <w:tcW w:w="1040"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3</w:t>
            </w:r>
          </w:p>
        </w:tc>
        <w:tc>
          <w:tcPr>
            <w:tcW w:w="1301"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4</w:t>
            </w:r>
          </w:p>
        </w:tc>
        <w:tc>
          <w:tcPr>
            <w:tcW w:w="1301"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c>
          <w:tcPr>
            <w:tcW w:w="1577"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noProof w:val="0"/>
                <w:sz w:val="20"/>
                <w:szCs w:val="20"/>
                <w:lang w:val="en-US"/>
              </w:rPr>
              <w:t>29</w:t>
            </w:r>
          </w:p>
        </w:tc>
        <w:tc>
          <w:tcPr>
            <w:tcW w:w="1612"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noProof w:val="0"/>
                <w:sz w:val="20"/>
                <w:szCs w:val="20"/>
                <w:lang w:val="en-US"/>
              </w:rPr>
              <w:t>1</w:t>
            </w:r>
          </w:p>
        </w:tc>
        <w:tc>
          <w:tcPr>
            <w:tcW w:w="1996"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w:t>
            </w:r>
          </w:p>
        </w:tc>
      </w:tr>
      <w:tr w:rsidR="00F25794" w:rsidRPr="00F25794" w:rsidTr="001629F2">
        <w:trPr>
          <w:trHeight w:val="422"/>
        </w:trPr>
        <w:tc>
          <w:tcPr>
            <w:tcW w:w="10039" w:type="dxa"/>
            <w:gridSpan w:val="7"/>
            <w:shd w:val="clear" w:color="auto" w:fill="D5DCE4" w:themeFill="text2" w:themeFillTint="33"/>
          </w:tcPr>
          <w:p w:rsidR="00F25794" w:rsidRPr="00F25794" w:rsidRDefault="00F25794" w:rsidP="00F25794">
            <w:pPr>
              <w:jc w:val="center"/>
              <w:rPr>
                <w:rFonts w:ascii="Times New Roman" w:hAnsi="Times New Roman" w:cs="Times New Roman"/>
                <w:b/>
                <w:sz w:val="24"/>
                <w:szCs w:val="24"/>
              </w:rPr>
            </w:pPr>
            <w:r w:rsidRPr="00F25794">
              <w:rPr>
                <w:rFonts w:ascii="Times New Roman" w:hAnsi="Times New Roman" w:cs="Times New Roman"/>
                <w:b/>
                <w:color w:val="C00000"/>
                <w:sz w:val="24"/>
                <w:szCs w:val="24"/>
              </w:rPr>
              <w:t>Totali i Vendimeve Gjyqësore = 74</w:t>
            </w:r>
          </w:p>
        </w:tc>
      </w:tr>
    </w:tbl>
    <w:p w:rsidR="001629F2" w:rsidRDefault="001629F2" w:rsidP="00895008">
      <w:pPr>
        <w:spacing w:after="160" w:line="259" w:lineRule="auto"/>
        <w:rPr>
          <w:rFonts w:ascii="Times New Roman" w:hAnsi="Times New Roman" w:cs="Times New Roman"/>
          <w:b/>
          <w:noProof w:val="0"/>
          <w:color w:val="C00000"/>
          <w:sz w:val="24"/>
          <w:szCs w:val="24"/>
          <w:lang w:val="en-US"/>
        </w:rPr>
      </w:pPr>
    </w:p>
    <w:p w:rsidR="001629F2" w:rsidRDefault="001629F2" w:rsidP="001629F2">
      <w:pPr>
        <w:spacing w:after="160" w:line="259" w:lineRule="auto"/>
        <w:jc w:val="center"/>
        <w:rPr>
          <w:rFonts w:ascii="Times New Roman" w:hAnsi="Times New Roman" w:cs="Times New Roman"/>
          <w:b/>
          <w:noProof w:val="0"/>
          <w:color w:val="C00000"/>
          <w:sz w:val="24"/>
          <w:szCs w:val="24"/>
          <w:lang w:val="en-US"/>
        </w:rPr>
      </w:pPr>
    </w:p>
    <w:p w:rsidR="00F25794" w:rsidRDefault="00F25794" w:rsidP="001629F2">
      <w:pPr>
        <w:spacing w:after="160" w:line="259" w:lineRule="auto"/>
        <w:jc w:val="center"/>
        <w:rPr>
          <w:rFonts w:ascii="Times New Roman" w:hAnsi="Times New Roman" w:cs="Times New Roman"/>
          <w:b/>
          <w:noProof w:val="0"/>
          <w:color w:val="C00000"/>
          <w:sz w:val="24"/>
          <w:szCs w:val="24"/>
          <w:lang w:val="en-US"/>
        </w:rPr>
      </w:pPr>
      <w:r w:rsidRPr="00F25794">
        <w:rPr>
          <w:rFonts w:ascii="Times New Roman" w:hAnsi="Times New Roman" w:cs="Times New Roman"/>
          <w:b/>
          <w:noProof w:val="0"/>
          <w:color w:val="C00000"/>
          <w:sz w:val="24"/>
          <w:szCs w:val="24"/>
          <w:lang w:val="en-US"/>
        </w:rPr>
        <w:t>TOTALI (GJASHTËMUJORI I PARË I VITIT 2021)</w:t>
      </w:r>
    </w:p>
    <w:p w:rsidR="00895008" w:rsidRPr="00F25794" w:rsidRDefault="00895008" w:rsidP="001629F2">
      <w:pPr>
        <w:spacing w:after="160" w:line="259" w:lineRule="auto"/>
        <w:jc w:val="center"/>
        <w:rPr>
          <w:rFonts w:ascii="Times New Roman" w:hAnsi="Times New Roman" w:cs="Times New Roman"/>
          <w:b/>
          <w:noProof w:val="0"/>
          <w:color w:val="C00000"/>
          <w:sz w:val="24"/>
          <w:szCs w:val="24"/>
          <w:lang w:val="en-US"/>
        </w:rPr>
      </w:pPr>
    </w:p>
    <w:tbl>
      <w:tblPr>
        <w:tblStyle w:val="TableGrid22"/>
        <w:tblW w:w="10170" w:type="dxa"/>
        <w:tblInd w:w="-275" w:type="dxa"/>
        <w:tblLayout w:type="fixed"/>
        <w:tblLook w:val="04A0" w:firstRow="1" w:lastRow="0" w:firstColumn="1" w:lastColumn="0" w:noHBand="0" w:noVBand="1"/>
      </w:tblPr>
      <w:tblGrid>
        <w:gridCol w:w="1080"/>
        <w:gridCol w:w="1080"/>
        <w:gridCol w:w="2039"/>
        <w:gridCol w:w="1503"/>
        <w:gridCol w:w="1998"/>
        <w:gridCol w:w="1570"/>
        <w:gridCol w:w="900"/>
      </w:tblGrid>
      <w:tr w:rsidR="00F25794" w:rsidRPr="00F25794" w:rsidTr="001629F2">
        <w:trPr>
          <w:trHeight w:val="827"/>
        </w:trPr>
        <w:tc>
          <w:tcPr>
            <w:tcW w:w="10170" w:type="dxa"/>
            <w:gridSpan w:val="7"/>
            <w:shd w:val="clear" w:color="auto" w:fill="F7CAAC" w:themeFill="accent2" w:themeFillTint="66"/>
          </w:tcPr>
          <w:p w:rsidR="00F25794" w:rsidRPr="00F25794" w:rsidRDefault="00F25794" w:rsidP="00F25794">
            <w:pPr>
              <w:jc w:val="center"/>
              <w:rPr>
                <w:rFonts w:ascii="Times New Roman" w:hAnsi="Times New Roman" w:cs="Times New Roman"/>
                <w:b/>
                <w:i/>
                <w:sz w:val="20"/>
                <w:szCs w:val="20"/>
              </w:rPr>
            </w:pPr>
            <w:r w:rsidRPr="00F25794">
              <w:rPr>
                <w:rFonts w:ascii="Times New Roman" w:hAnsi="Times New Roman" w:cs="Times New Roman"/>
                <w:b/>
                <w:i/>
                <w:sz w:val="20"/>
                <w:szCs w:val="20"/>
              </w:rPr>
              <w:t xml:space="preserve">Vendime Gjyqësore me Objekt  Ndihmën Juridike </w:t>
            </w:r>
          </w:p>
          <w:p w:rsidR="00F25794" w:rsidRPr="00F25794" w:rsidRDefault="00F25794" w:rsidP="00F25794">
            <w:pPr>
              <w:jc w:val="center"/>
              <w:rPr>
                <w:rFonts w:ascii="Times New Roman" w:hAnsi="Times New Roman" w:cs="Times New Roman"/>
                <w:b/>
                <w:color w:val="C00000"/>
                <w:sz w:val="20"/>
                <w:szCs w:val="20"/>
              </w:rPr>
            </w:pPr>
            <w:r w:rsidRPr="00F25794">
              <w:rPr>
                <w:rFonts w:ascii="Times New Roman" w:hAnsi="Times New Roman" w:cs="Times New Roman"/>
                <w:b/>
                <w:color w:val="000000" w:themeColor="text1"/>
                <w:sz w:val="20"/>
                <w:szCs w:val="20"/>
              </w:rPr>
              <w:t>JANAR – QERSHOR 2021</w:t>
            </w:r>
          </w:p>
        </w:tc>
      </w:tr>
      <w:tr w:rsidR="001629F2" w:rsidRPr="00F25794" w:rsidTr="001629F2">
        <w:trPr>
          <w:trHeight w:val="1673"/>
        </w:trPr>
        <w:tc>
          <w:tcPr>
            <w:tcW w:w="1080"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w:t>
            </w:r>
          </w:p>
          <w:p w:rsidR="00F25794" w:rsidRPr="00F25794" w:rsidRDefault="00F25794" w:rsidP="00F25794">
            <w:pPr>
              <w:jc w:val="center"/>
              <w:rPr>
                <w:rFonts w:ascii="Times New Roman" w:hAnsi="Times New Roman" w:cs="Times New Roman"/>
                <w:b/>
                <w:sz w:val="18"/>
                <w:szCs w:val="18"/>
              </w:rPr>
            </w:pPr>
          </w:p>
        </w:tc>
        <w:tc>
          <w:tcPr>
            <w:tcW w:w="1080"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Rrëzim të kërkesës për ndihmë juridike dytësore</w:t>
            </w:r>
          </w:p>
        </w:tc>
        <w:tc>
          <w:tcPr>
            <w:tcW w:w="2039"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përjashtim nga taksat dhe shpenzimet gjyqësore</w:t>
            </w:r>
          </w:p>
        </w:tc>
        <w:tc>
          <w:tcPr>
            <w:tcW w:w="1503"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përjashtim nga taksat dhe shpenzimet gjyqësore</w:t>
            </w:r>
          </w:p>
        </w:tc>
        <w:tc>
          <w:tcPr>
            <w:tcW w:w="1998"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Pranim të kërkesës për ndihmë juridike dytësore dhe kërkesës për përjashtim nga taksat dhe shpenzimet gjyqësore</w:t>
            </w:r>
          </w:p>
        </w:tc>
        <w:tc>
          <w:tcPr>
            <w:tcW w:w="1570" w:type="dxa"/>
            <w:shd w:val="clear" w:color="auto" w:fill="E2EFD9" w:themeFill="accent6" w:themeFillTint="33"/>
          </w:tcPr>
          <w:p w:rsidR="00F25794" w:rsidRPr="00F25794" w:rsidRDefault="00F25794" w:rsidP="00F25794">
            <w:pPr>
              <w:jc w:val="center"/>
              <w:rPr>
                <w:rFonts w:ascii="Times New Roman" w:hAnsi="Times New Roman" w:cs="Times New Roman"/>
                <w:b/>
                <w:i/>
                <w:sz w:val="18"/>
                <w:szCs w:val="18"/>
              </w:rPr>
            </w:pPr>
            <w:r w:rsidRPr="00F25794">
              <w:rPr>
                <w:rFonts w:ascii="Times New Roman" w:hAnsi="Times New Roman" w:cs="Times New Roman"/>
                <w:b/>
                <w:i/>
                <w:sz w:val="18"/>
                <w:szCs w:val="18"/>
              </w:rPr>
              <w:t>Rrëzim të kërkesës për ndihmë juridike dytësore dhe kërkesës për përjashtim nga taksat dhe shpenzimet gjyqësore</w:t>
            </w:r>
          </w:p>
        </w:tc>
        <w:tc>
          <w:tcPr>
            <w:tcW w:w="900" w:type="dxa"/>
            <w:shd w:val="clear" w:color="auto" w:fill="E2EFD9" w:themeFill="accent6" w:themeFillTint="33"/>
          </w:tcPr>
          <w:p w:rsidR="00F25794" w:rsidRPr="00F25794" w:rsidRDefault="00F25794" w:rsidP="00F25794">
            <w:pPr>
              <w:jc w:val="center"/>
              <w:rPr>
                <w:rFonts w:ascii="Times New Roman" w:hAnsi="Times New Roman" w:cs="Times New Roman"/>
                <w:b/>
                <w:sz w:val="18"/>
                <w:szCs w:val="18"/>
              </w:rPr>
            </w:pPr>
            <w:r w:rsidRPr="00F25794">
              <w:rPr>
                <w:rFonts w:ascii="Times New Roman" w:hAnsi="Times New Roman" w:cs="Times New Roman"/>
                <w:b/>
                <w:i/>
                <w:sz w:val="18"/>
                <w:szCs w:val="18"/>
              </w:rPr>
              <w:t>Kthim aktesh/pushim cështjeje/cështje në gjykim/moskompetencë/</w:t>
            </w:r>
          </w:p>
        </w:tc>
      </w:tr>
      <w:tr w:rsidR="00F25794" w:rsidRPr="00F25794" w:rsidTr="001629F2">
        <w:tc>
          <w:tcPr>
            <w:tcW w:w="1080"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 xml:space="preserve">157 </w:t>
            </w:r>
          </w:p>
        </w:tc>
        <w:tc>
          <w:tcPr>
            <w:tcW w:w="1080"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bCs/>
                <w:noProof w:val="0"/>
                <w:sz w:val="20"/>
                <w:szCs w:val="20"/>
              </w:rPr>
              <w:t xml:space="preserve">14 </w:t>
            </w:r>
          </w:p>
        </w:tc>
        <w:tc>
          <w:tcPr>
            <w:tcW w:w="2039"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37</w:t>
            </w:r>
          </w:p>
        </w:tc>
        <w:tc>
          <w:tcPr>
            <w:tcW w:w="1503"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 xml:space="preserve">1 </w:t>
            </w:r>
          </w:p>
        </w:tc>
        <w:tc>
          <w:tcPr>
            <w:tcW w:w="1998" w:type="dxa"/>
          </w:tcPr>
          <w:p w:rsidR="00F25794" w:rsidRPr="00F25794" w:rsidRDefault="00F25794" w:rsidP="00F25794">
            <w:pPr>
              <w:jc w:val="center"/>
              <w:rPr>
                <w:rFonts w:ascii="Times New Roman" w:hAnsi="Times New Roman" w:cs="Times New Roman"/>
                <w:b/>
                <w:bCs/>
                <w:noProof w:val="0"/>
                <w:sz w:val="20"/>
                <w:szCs w:val="20"/>
              </w:rPr>
            </w:pPr>
            <w:r w:rsidRPr="00F25794">
              <w:rPr>
                <w:rFonts w:ascii="Times New Roman" w:hAnsi="Times New Roman" w:cs="Times New Roman"/>
                <w:b/>
                <w:bCs/>
                <w:noProof w:val="0"/>
                <w:sz w:val="20"/>
                <w:szCs w:val="20"/>
              </w:rPr>
              <w:t>140</w:t>
            </w:r>
          </w:p>
        </w:tc>
        <w:tc>
          <w:tcPr>
            <w:tcW w:w="1570"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 xml:space="preserve">2 </w:t>
            </w:r>
          </w:p>
        </w:tc>
        <w:tc>
          <w:tcPr>
            <w:tcW w:w="900" w:type="dxa"/>
          </w:tcPr>
          <w:p w:rsidR="00F25794" w:rsidRPr="00F25794" w:rsidRDefault="00F25794" w:rsidP="00F25794">
            <w:pPr>
              <w:jc w:val="center"/>
              <w:rPr>
                <w:rFonts w:ascii="Times New Roman" w:hAnsi="Times New Roman" w:cs="Times New Roman"/>
                <w:b/>
                <w:bCs/>
                <w:i/>
                <w:iCs/>
                <w:noProof w:val="0"/>
                <w:sz w:val="20"/>
                <w:szCs w:val="20"/>
              </w:rPr>
            </w:pPr>
            <w:r w:rsidRPr="00F25794">
              <w:rPr>
                <w:rFonts w:ascii="Times New Roman" w:hAnsi="Times New Roman" w:cs="Times New Roman"/>
                <w:b/>
                <w:bCs/>
                <w:noProof w:val="0"/>
                <w:sz w:val="20"/>
                <w:szCs w:val="20"/>
              </w:rPr>
              <w:t>1</w:t>
            </w:r>
          </w:p>
        </w:tc>
      </w:tr>
      <w:tr w:rsidR="00F25794" w:rsidRPr="00F25794" w:rsidTr="001629F2">
        <w:trPr>
          <w:trHeight w:val="422"/>
        </w:trPr>
        <w:tc>
          <w:tcPr>
            <w:tcW w:w="10170" w:type="dxa"/>
            <w:gridSpan w:val="7"/>
            <w:shd w:val="clear" w:color="auto" w:fill="D5DCE4" w:themeFill="text2" w:themeFillTint="33"/>
          </w:tcPr>
          <w:p w:rsidR="00F25794" w:rsidRPr="00F25794" w:rsidRDefault="00F25794" w:rsidP="00F25794">
            <w:pPr>
              <w:jc w:val="center"/>
              <w:rPr>
                <w:rFonts w:ascii="Times New Roman" w:hAnsi="Times New Roman" w:cs="Times New Roman"/>
                <w:b/>
                <w:sz w:val="24"/>
                <w:szCs w:val="24"/>
              </w:rPr>
            </w:pPr>
            <w:r w:rsidRPr="00F25794">
              <w:rPr>
                <w:rFonts w:ascii="Times New Roman" w:hAnsi="Times New Roman" w:cs="Times New Roman"/>
                <w:b/>
                <w:color w:val="C00000"/>
                <w:sz w:val="24"/>
                <w:szCs w:val="24"/>
              </w:rPr>
              <w:t>Totali i Vendimeve Gjyqësore = 352</w:t>
            </w:r>
          </w:p>
        </w:tc>
      </w:tr>
    </w:tbl>
    <w:p w:rsidR="00F25794" w:rsidRPr="00F25794" w:rsidRDefault="00F25794" w:rsidP="00F25794">
      <w:pPr>
        <w:spacing w:after="160" w:line="259" w:lineRule="auto"/>
        <w:rPr>
          <w:noProof w:val="0"/>
          <w:lang w:val="en-US"/>
        </w:rPr>
      </w:pPr>
    </w:p>
    <w:p w:rsidR="00F25794" w:rsidRDefault="00F25794" w:rsidP="00F25794">
      <w:pPr>
        <w:tabs>
          <w:tab w:val="left" w:pos="5975"/>
        </w:tabs>
        <w:rPr>
          <w:rFonts w:ascii="Times New Roman" w:eastAsia="Times New Roman" w:hAnsi="Times New Roman" w:cs="Times New Roman"/>
          <w:sz w:val="24"/>
          <w:szCs w:val="24"/>
          <w:highlight w:val="yellow"/>
        </w:rPr>
      </w:pPr>
    </w:p>
    <w:p w:rsidR="00F25794" w:rsidRDefault="00F25794" w:rsidP="00F25794">
      <w:pPr>
        <w:tabs>
          <w:tab w:val="left" w:pos="5975"/>
        </w:tabs>
        <w:rPr>
          <w:rFonts w:ascii="Times New Roman" w:eastAsia="Times New Roman" w:hAnsi="Times New Roman" w:cs="Times New Roman"/>
          <w:sz w:val="24"/>
          <w:szCs w:val="24"/>
          <w:highlight w:val="yellow"/>
        </w:rPr>
      </w:pPr>
    </w:p>
    <w:p w:rsidR="00F25794" w:rsidRPr="00F25794" w:rsidRDefault="00895008" w:rsidP="00F25794">
      <w:pPr>
        <w:tabs>
          <w:tab w:val="left" w:pos="5975"/>
        </w:tabs>
        <w:rPr>
          <w:rFonts w:ascii="Times New Roman" w:eastAsia="Times New Roman" w:hAnsi="Times New Roman" w:cs="Times New Roman"/>
          <w:sz w:val="24"/>
          <w:szCs w:val="24"/>
          <w:highlight w:val="yellow"/>
        </w:rPr>
      </w:pPr>
      <w:r w:rsidRPr="00F25794">
        <w:rPr>
          <w:lang w:val="en-US"/>
        </w:rPr>
        <w:lastRenderedPageBreak/>
        <w:drawing>
          <wp:anchor distT="0" distB="0" distL="114300" distR="114300" simplePos="0" relativeHeight="251664384" behindDoc="1" locked="0" layoutInCell="1" allowOverlap="1">
            <wp:simplePos x="0" y="0"/>
            <wp:positionH relativeFrom="page">
              <wp:align>center</wp:align>
            </wp:positionH>
            <wp:positionV relativeFrom="paragraph">
              <wp:posOffset>1933575</wp:posOffset>
            </wp:positionV>
            <wp:extent cx="7087072" cy="2971165"/>
            <wp:effectExtent l="0" t="0" r="0" b="635"/>
            <wp:wrapTight wrapText="bothSides">
              <wp:wrapPolygon edited="0">
                <wp:start x="0" y="0"/>
                <wp:lineTo x="0" y="21466"/>
                <wp:lineTo x="21542" y="21466"/>
                <wp:lineTo x="21542" y="0"/>
                <wp:lineTo x="0" y="0"/>
              </wp:wrapPolygon>
            </wp:wrapTight>
            <wp:docPr id="12" name="Picture 12" descr="cid:image001.png@01D77338.2018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77338.201886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087072" cy="2971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5794" w:rsidRPr="00F25794" w:rsidSect="001629F2">
      <w:footerReference w:type="default" r:id="rId18"/>
      <w:pgSz w:w="12240" w:h="15840"/>
      <w:pgMar w:top="990" w:right="117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8246E" w16cex:dateUtc="2021-07-01T0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0AA4C6" w16cid:durableId="2488160B"/>
  <w16cid:commentId w16cid:paraId="4E6024B5" w16cid:durableId="2488160C"/>
  <w16cid:commentId w16cid:paraId="596D195B" w16cid:durableId="2488160D"/>
  <w16cid:commentId w16cid:paraId="4D14620D" w16cid:durableId="2488160F"/>
  <w16cid:commentId w16cid:paraId="5278A4B9" w16cid:durableId="24881611"/>
  <w16cid:commentId w16cid:paraId="29F234BB" w16cid:durableId="248824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DA" w:rsidRDefault="00284BDA" w:rsidP="0086754A">
      <w:pPr>
        <w:spacing w:after="0" w:line="240" w:lineRule="auto"/>
      </w:pPr>
      <w:r>
        <w:separator/>
      </w:r>
    </w:p>
  </w:endnote>
  <w:endnote w:type="continuationSeparator" w:id="0">
    <w:p w:rsidR="00284BDA" w:rsidRDefault="00284BDA" w:rsidP="0086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794023911"/>
      <w:docPartObj>
        <w:docPartGallery w:val="Page Numbers (Bottom of Page)"/>
        <w:docPartUnique/>
      </w:docPartObj>
    </w:sdtPr>
    <w:sdtEndPr>
      <w:rPr>
        <w:noProof/>
      </w:rPr>
    </w:sdtEndPr>
    <w:sdtContent>
      <w:p w:rsidR="001629F2" w:rsidRDefault="001629F2">
        <w:pPr>
          <w:pStyle w:val="Footer"/>
          <w:jc w:val="center"/>
        </w:pPr>
        <w:r>
          <w:rPr>
            <w:noProof w:val="0"/>
          </w:rPr>
          <w:fldChar w:fldCharType="begin"/>
        </w:r>
        <w:r>
          <w:instrText xml:space="preserve"> PAGE   \* MERGEFORMAT </w:instrText>
        </w:r>
        <w:r>
          <w:rPr>
            <w:noProof w:val="0"/>
          </w:rPr>
          <w:fldChar w:fldCharType="separate"/>
        </w:r>
        <w:r w:rsidR="00895008">
          <w:t>6</w:t>
        </w:r>
        <w:r>
          <w:fldChar w:fldCharType="end"/>
        </w:r>
      </w:p>
    </w:sdtContent>
  </w:sdt>
  <w:p w:rsidR="001629F2" w:rsidRDefault="00162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DA" w:rsidRDefault="00284BDA" w:rsidP="0086754A">
      <w:pPr>
        <w:spacing w:after="0" w:line="240" w:lineRule="auto"/>
      </w:pPr>
      <w:r>
        <w:separator/>
      </w:r>
    </w:p>
  </w:footnote>
  <w:footnote w:type="continuationSeparator" w:id="0">
    <w:p w:rsidR="00284BDA" w:rsidRDefault="00284BDA" w:rsidP="0086754A">
      <w:pPr>
        <w:spacing w:after="0" w:line="240" w:lineRule="auto"/>
      </w:pPr>
      <w:r>
        <w:continuationSeparator/>
      </w:r>
    </w:p>
  </w:footnote>
  <w:footnote w:id="1">
    <w:p w:rsidR="001629F2" w:rsidRPr="00BF2802" w:rsidRDefault="001629F2" w:rsidP="00BF2802">
      <w:pPr>
        <w:pStyle w:val="FootnoteText"/>
        <w:jc w:val="both"/>
        <w:rPr>
          <w:rFonts w:ascii="Times New Roman" w:hAnsi="Times New Roman" w:cs="Times New Roman"/>
          <w:lang w:val="en-US"/>
        </w:rPr>
      </w:pPr>
      <w:r w:rsidRPr="00BF2802">
        <w:rPr>
          <w:rStyle w:val="FootnoteReference"/>
          <w:rFonts w:ascii="Times New Roman" w:hAnsi="Times New Roman" w:cs="Times New Roman"/>
        </w:rPr>
        <w:footnoteRef/>
      </w:r>
      <w:r w:rsidRPr="00BF2802">
        <w:rPr>
          <w:rFonts w:ascii="Times New Roman" w:hAnsi="Times New Roman" w:cs="Times New Roman"/>
        </w:rPr>
        <w:t xml:space="preserve"> </w:t>
      </w:r>
      <w:r w:rsidRPr="00BF2802">
        <w:rPr>
          <w:rFonts w:ascii="Times New Roman" w:hAnsi="Times New Roman" w:cs="Times New Roman"/>
          <w:lang w:val="en-US"/>
        </w:rPr>
        <w:t>https://ndihmajuridike.gov.al/index.php/vende-vakante/</w:t>
      </w:r>
    </w:p>
  </w:footnote>
  <w:footnote w:id="2">
    <w:p w:rsidR="001629F2" w:rsidRPr="00BF2802" w:rsidRDefault="001629F2" w:rsidP="00BF2802">
      <w:pPr>
        <w:pStyle w:val="FootnoteText"/>
        <w:jc w:val="both"/>
        <w:rPr>
          <w:rFonts w:ascii="Times New Roman" w:hAnsi="Times New Roman" w:cs="Times New Roman"/>
          <w:lang w:val="en-US"/>
        </w:rPr>
      </w:pPr>
      <w:r w:rsidRPr="00BF2802">
        <w:rPr>
          <w:rStyle w:val="FootnoteReference"/>
          <w:rFonts w:ascii="Times New Roman" w:hAnsi="Times New Roman" w:cs="Times New Roman"/>
        </w:rPr>
        <w:footnoteRef/>
      </w:r>
      <w:r w:rsidRPr="00BF2802">
        <w:rPr>
          <w:rFonts w:ascii="Times New Roman" w:hAnsi="Times New Roman" w:cs="Times New Roman"/>
        </w:rPr>
        <w:t xml:space="preserve"> Marrëveshja nr. 503/1 prot., datë 05.11.2020 “Për vendosjen në dispozicion të ambienteve pa kundërshpërblim për tu përdorur si qendër e shërbimit të ndihmës juridike parësore”</w:t>
      </w:r>
    </w:p>
  </w:footnote>
  <w:footnote w:id="3">
    <w:p w:rsidR="001629F2" w:rsidRPr="00BF2802" w:rsidRDefault="001629F2" w:rsidP="00BF2802">
      <w:pPr>
        <w:pStyle w:val="FootnoteText"/>
        <w:jc w:val="both"/>
        <w:rPr>
          <w:rFonts w:ascii="Times New Roman" w:hAnsi="Times New Roman" w:cs="Times New Roman"/>
          <w:lang w:val="en-US"/>
        </w:rPr>
      </w:pPr>
      <w:r w:rsidRPr="00BF2802">
        <w:rPr>
          <w:rStyle w:val="FootnoteReference"/>
          <w:rFonts w:ascii="Times New Roman" w:hAnsi="Times New Roman" w:cs="Times New Roman"/>
        </w:rPr>
        <w:footnoteRef/>
      </w:r>
      <w:r w:rsidRPr="00BF2802">
        <w:rPr>
          <w:rFonts w:ascii="Times New Roman" w:hAnsi="Times New Roman" w:cs="Times New Roman"/>
        </w:rPr>
        <w:t xml:space="preserve"> </w:t>
      </w:r>
      <w:r w:rsidRPr="00BF2802">
        <w:rPr>
          <w:rFonts w:ascii="Times New Roman" w:hAnsi="Times New Roman" w:cs="Times New Roman"/>
          <w:lang w:val="en-US"/>
        </w:rPr>
        <w:t>https://ndihmajuridike.gov.al/index.php/vende-vakante/</w:t>
      </w:r>
    </w:p>
  </w:footnote>
  <w:footnote w:id="4">
    <w:p w:rsidR="001629F2" w:rsidRPr="006C6BEA" w:rsidRDefault="001629F2" w:rsidP="006C6BEA">
      <w:pPr>
        <w:pStyle w:val="FootnoteText"/>
        <w:jc w:val="both"/>
        <w:rPr>
          <w:rFonts w:ascii="Times New Roman" w:hAnsi="Times New Roman" w:cs="Times New Roman"/>
        </w:rPr>
      </w:pPr>
      <w:r w:rsidRPr="006C6BEA">
        <w:rPr>
          <w:rStyle w:val="FootnoteReference"/>
          <w:rFonts w:ascii="Times New Roman" w:hAnsi="Times New Roman" w:cs="Times New Roman"/>
        </w:rPr>
        <w:footnoteRef/>
      </w:r>
      <w:r w:rsidRPr="006C6BEA">
        <w:rPr>
          <w:rFonts w:ascii="Times New Roman" w:hAnsi="Times New Roman" w:cs="Times New Roman"/>
        </w:rPr>
        <w:t xml:space="preserve"> Sipas skemës aktuale të përzgjedhjes së organizatave jofitimprurëse fondi total i përcaktuar ndahet sipas organizatave aplikante të autorizuara nga Ministri i Drejtësisë. Secila organizatë nuk mund të përfitojë më shumë se 20% e vlerës totale të buxhetit të planifikuar sipas parashtrimit financiar mbi projektin e depozituar. Vlerësimi kryhet duke marrë në konsideratë objektivat e identifikuara nga Drejtoria e Ndihmës Juridike Falas sipas nevojave. </w:t>
      </w:r>
    </w:p>
    <w:p w:rsidR="001629F2" w:rsidRPr="006C6BEA" w:rsidRDefault="001629F2" w:rsidP="006C6BEA">
      <w:pPr>
        <w:pStyle w:val="FootnoteText"/>
        <w:jc w:val="both"/>
        <w:rPr>
          <w:rFonts w:ascii="Times New Roman" w:hAnsi="Times New Roman" w:cs="Times New Roman"/>
        </w:rPr>
      </w:pPr>
      <w:r w:rsidRPr="006C6BEA">
        <w:rPr>
          <w:rFonts w:ascii="Times New Roman" w:hAnsi="Times New Roman" w:cs="Times New Roman"/>
        </w:rPr>
        <w:t>Për aq sa është rregulluar, është e paqartë nëse procedura e vlerësimit të aplikuesve duhet të respektojë kuadrin ligjor dhe parimet për prokurimin publik. Në anën tjetër, procedura e grantimit të organizatave mbart një natyrë specifike duke patur në konsideratë natyrën e aplikantëve (OJF) dhe objektivin e grantdhënies.</w:t>
      </w:r>
    </w:p>
    <w:p w:rsidR="001629F2" w:rsidRPr="006C6BEA" w:rsidRDefault="001629F2" w:rsidP="006C6BEA">
      <w:pPr>
        <w:pStyle w:val="FootnoteText"/>
        <w:jc w:val="both"/>
        <w:rPr>
          <w:rFonts w:ascii="Times New Roman" w:hAnsi="Times New Roman" w:cs="Times New Roman"/>
        </w:rPr>
      </w:pPr>
      <w:r w:rsidRPr="006C6BEA">
        <w:rPr>
          <w:rFonts w:ascii="Times New Roman" w:hAnsi="Times New Roman" w:cs="Times New Roman"/>
        </w:rPr>
        <w:t>Kjo kundërshti në parim e kuadrit ligjor që duhet të ndiqet në vlerësimin e aplikimeve, e vendos Komisionin e Vlerësimit në një konflikt mbi mënyrën se si duhet të shqyrtojë vlerësimin e aplikimeve.</w:t>
      </w:r>
    </w:p>
    <w:p w:rsidR="001629F2" w:rsidRPr="006C6BEA" w:rsidRDefault="001629F2" w:rsidP="006C6BEA">
      <w:pPr>
        <w:pStyle w:val="FootnoteText"/>
        <w:jc w:val="both"/>
        <w:rPr>
          <w:rFonts w:ascii="Times New Roman" w:hAnsi="Times New Roman" w:cs="Times New Roman"/>
        </w:rPr>
      </w:pPr>
      <w:r w:rsidRPr="006C6BEA">
        <w:rPr>
          <w:rFonts w:ascii="Times New Roman" w:hAnsi="Times New Roman" w:cs="Times New Roman"/>
        </w:rPr>
        <w:t>Në një qasje të një prokurimi publik (ankandi ose procedure konkurimi), Komisioni ndër të tjera duhet të vlerësojë vlerat financiare të dhëna nga aplikantët në raport me tregun dhe do të synonte kualifikimin e aplikimeve që mbartin vlerën më të ulët financiare. Duke ndjekur këtë qasje, është objektivisht i pamundur vlerësimi i aplikimeve brenda afatit 10 (dhjetë) ditor të përcaktuar në VKM nr.110/2019, kjo pasi do të kërkonte studimin e tregut në shumë zëra financiare si pagesa e shërbimit të juristëve, zërat organizativë për veprimtaritë në kuadër të ndërgjegjësimit etj.</w:t>
      </w:r>
    </w:p>
    <w:p w:rsidR="001629F2" w:rsidRPr="006C6BEA" w:rsidRDefault="001629F2" w:rsidP="006C6BEA">
      <w:pPr>
        <w:pStyle w:val="FootnoteText"/>
        <w:jc w:val="both"/>
        <w:rPr>
          <w:rFonts w:ascii="Times New Roman" w:hAnsi="Times New Roman" w:cs="Times New Roman"/>
        </w:rPr>
      </w:pPr>
      <w:r w:rsidRPr="006C6BEA">
        <w:rPr>
          <w:rFonts w:ascii="Times New Roman" w:hAnsi="Times New Roman" w:cs="Times New Roman"/>
        </w:rPr>
        <w:t>Përpos vështirësive në vlerësimin e aplikimeve sipas kësaj qasje, kjo mund të ulte interesin e organizatave jofitimprurëse për të aplikuar. Kjo edhe sepse procedura prokuruese nuk është pjesë e mënyrës së operuarit të organizatave jofitimprurëse.</w:t>
      </w:r>
    </w:p>
    <w:p w:rsidR="001629F2" w:rsidRPr="006C6BEA" w:rsidRDefault="001629F2" w:rsidP="006C6BEA">
      <w:pPr>
        <w:pStyle w:val="FootnoteText"/>
        <w:jc w:val="both"/>
        <w:rPr>
          <w:rFonts w:ascii="Times New Roman" w:hAnsi="Times New Roman" w:cs="Times New Roman"/>
        </w:rPr>
      </w:pPr>
      <w:r w:rsidRPr="006C6BEA">
        <w:rPr>
          <w:rFonts w:ascii="Times New Roman" w:hAnsi="Times New Roman" w:cs="Times New Roman"/>
        </w:rPr>
        <w:t xml:space="preserve">Për sa i përket shqyrtimit të vlerës së zërave në buxhetin e propozuar nga aplikantët, mbart  vështirësi shqyrtimi i fiktivitetit ose jo të vlerave të përcaktuara nga ata. Për më tepër të krahasuara me vlerat e rregullura me legjislacionin specifik për buxhetin e institucioneve të administratës publike . </w:t>
      </w:r>
    </w:p>
    <w:p w:rsidR="001629F2" w:rsidRPr="006C6BEA" w:rsidRDefault="001629F2">
      <w:pPr>
        <w:pStyle w:val="FootnoteText"/>
        <w:rPr>
          <w:lang w:val="en-US"/>
        </w:rPr>
      </w:pPr>
    </w:p>
  </w:footnote>
  <w:footnote w:id="5">
    <w:p w:rsidR="001629F2" w:rsidRPr="00067F09" w:rsidRDefault="001629F2" w:rsidP="0057168B">
      <w:pPr>
        <w:pStyle w:val="FootnoteText"/>
        <w:rPr>
          <w:rFonts w:ascii="Times New Roman" w:hAnsi="Times New Roman" w:cs="Times New Roman"/>
          <w:lang w:val="en-US"/>
        </w:rPr>
      </w:pPr>
      <w:r w:rsidRPr="007A3257">
        <w:rPr>
          <w:rStyle w:val="FootnoteReference"/>
          <w:rFonts w:ascii="Times New Roman" w:hAnsi="Times New Roman" w:cs="Times New Roman"/>
        </w:rPr>
        <w:footnoteRef/>
      </w:r>
      <w:r w:rsidRPr="007A3257">
        <w:rPr>
          <w:rFonts w:ascii="Times New Roman" w:hAnsi="Times New Roman" w:cs="Times New Roman"/>
        </w:rPr>
        <w:t xml:space="preserve"> </w:t>
      </w:r>
      <w:r w:rsidRPr="007A3257">
        <w:rPr>
          <w:rFonts w:ascii="Times New Roman" w:hAnsi="Times New Roman" w:cs="Times New Roman"/>
          <w:lang w:val="en-US"/>
        </w:rPr>
        <w:t>https://ndihmajuridike.gov.al/index.php/publikime/</w:t>
      </w:r>
    </w:p>
  </w:footnote>
  <w:footnote w:id="6">
    <w:p w:rsidR="001629F2" w:rsidRDefault="001629F2" w:rsidP="004607EB">
      <w:pPr>
        <w:pStyle w:val="FootnoteText"/>
      </w:pPr>
      <w:r>
        <w:rPr>
          <w:rStyle w:val="FootnoteReference"/>
        </w:rPr>
        <w:footnoteRef/>
      </w:r>
      <w:r>
        <w:t xml:space="preserve"> Shfuqëzuar me udhëzimin e </w:t>
      </w:r>
      <w:r>
        <w:rPr>
          <w:rFonts w:ascii="Times New Roman" w:hAnsi="Times New Roman" w:cs="Times New Roman"/>
          <w:sz w:val="24"/>
          <w:szCs w:val="24"/>
        </w:rPr>
        <w:t>APP Nr. 05, datë 25.06.2021</w:t>
      </w:r>
      <w:r w:rsidRPr="009324A6">
        <w:rPr>
          <w:rFonts w:ascii="Times New Roman" w:hAnsi="Times New Roman" w:cs="Times New Roman"/>
          <w:sz w:val="24"/>
          <w:szCs w:val="24"/>
        </w:rPr>
        <w:t xml:space="preserve"> “Mbi përdorimin e procedurës së prokurimit me vlerë të vogël dhe zhvillim</w:t>
      </w:r>
      <w:r>
        <w:rPr>
          <w:rFonts w:ascii="Times New Roman" w:hAnsi="Times New Roman" w:cs="Times New Roman"/>
          <w:sz w:val="24"/>
          <w:szCs w:val="24"/>
        </w:rPr>
        <w:t>in e saj me mjete elektronike”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07C"/>
    <w:multiLevelType w:val="hybridMultilevel"/>
    <w:tmpl w:val="59125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46BF"/>
    <w:multiLevelType w:val="hybridMultilevel"/>
    <w:tmpl w:val="91CA5626"/>
    <w:lvl w:ilvl="0" w:tplc="04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336D54"/>
    <w:multiLevelType w:val="hybridMultilevel"/>
    <w:tmpl w:val="0FEC38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1F7"/>
    <w:multiLevelType w:val="hybridMultilevel"/>
    <w:tmpl w:val="3D64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44F30"/>
    <w:multiLevelType w:val="hybridMultilevel"/>
    <w:tmpl w:val="530C74E0"/>
    <w:lvl w:ilvl="0" w:tplc="10090009">
      <w:start w:val="1"/>
      <w:numFmt w:val="bullet"/>
      <w:lvlText w:val=""/>
      <w:lvlJc w:val="left"/>
      <w:pPr>
        <w:ind w:left="4860" w:hanging="360"/>
      </w:pPr>
      <w:rPr>
        <w:rFonts w:ascii="Wingdings" w:hAnsi="Wingdings"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15:restartNumberingAfterBreak="0">
    <w:nsid w:val="08E02869"/>
    <w:multiLevelType w:val="hybridMultilevel"/>
    <w:tmpl w:val="1E1C5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007BF"/>
    <w:multiLevelType w:val="hybridMultilevel"/>
    <w:tmpl w:val="90BC19D2"/>
    <w:lvl w:ilvl="0" w:tplc="B9600A1A">
      <w:start w:val="10"/>
      <w:numFmt w:val="bullet"/>
      <w:lvlText w:val="-"/>
      <w:lvlJc w:val="left"/>
      <w:pPr>
        <w:ind w:left="1350" w:hanging="360"/>
      </w:pPr>
      <w:rPr>
        <w:rFonts w:ascii="Times New Roman" w:eastAsiaTheme="minorHAnsi" w:hAnsi="Times New Roman" w:cs="Times New Roman" w:hint="default"/>
      </w:rPr>
    </w:lvl>
    <w:lvl w:ilvl="1" w:tplc="0409000D">
      <w:start w:val="1"/>
      <w:numFmt w:val="bullet"/>
      <w:lvlText w:val=""/>
      <w:lvlJc w:val="left"/>
      <w:pPr>
        <w:ind w:left="2070" w:hanging="360"/>
      </w:pPr>
      <w:rPr>
        <w:rFonts w:ascii="Wingdings" w:hAnsi="Wingdings"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1354DB6"/>
    <w:multiLevelType w:val="hybridMultilevel"/>
    <w:tmpl w:val="DD1E88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B4FEF"/>
    <w:multiLevelType w:val="hybridMultilevel"/>
    <w:tmpl w:val="8A7ACFAC"/>
    <w:lvl w:ilvl="0" w:tplc="1B98EC6A">
      <w:start w:val="3"/>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35D18AA"/>
    <w:multiLevelType w:val="hybridMultilevel"/>
    <w:tmpl w:val="D89673B8"/>
    <w:lvl w:ilvl="0" w:tplc="7B6C854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76030C"/>
    <w:multiLevelType w:val="hybridMultilevel"/>
    <w:tmpl w:val="A4CC9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D130C"/>
    <w:multiLevelType w:val="hybridMultilevel"/>
    <w:tmpl w:val="DB62EC1E"/>
    <w:lvl w:ilvl="0" w:tplc="3C48E5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0F56AC"/>
    <w:multiLevelType w:val="hybridMultilevel"/>
    <w:tmpl w:val="AA420F3A"/>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E545B"/>
    <w:multiLevelType w:val="hybridMultilevel"/>
    <w:tmpl w:val="F3C094B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11C0F"/>
    <w:multiLevelType w:val="hybridMultilevel"/>
    <w:tmpl w:val="7B865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E21BC6"/>
    <w:multiLevelType w:val="hybridMultilevel"/>
    <w:tmpl w:val="558EBA7A"/>
    <w:lvl w:ilvl="0" w:tplc="B9600A1A">
      <w:start w:val="10"/>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10C8B"/>
    <w:multiLevelType w:val="multilevel"/>
    <w:tmpl w:val="AC06DC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4F4E90"/>
    <w:multiLevelType w:val="hybridMultilevel"/>
    <w:tmpl w:val="78E8F354"/>
    <w:lvl w:ilvl="0" w:tplc="DA3A5F8C">
      <w:start w:val="1"/>
      <w:numFmt w:val="decimal"/>
      <w:lvlText w:val="%1."/>
      <w:lvlJc w:val="left"/>
      <w:pPr>
        <w:ind w:left="720" w:hanging="360"/>
      </w:pPr>
      <w:rPr>
        <w:rFonts w:hint="default"/>
        <w:b/>
        <w:i w:val="0"/>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8" w15:restartNumberingAfterBreak="0">
    <w:nsid w:val="35507AB0"/>
    <w:multiLevelType w:val="hybridMultilevel"/>
    <w:tmpl w:val="C7CA0D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C1E37"/>
    <w:multiLevelType w:val="hybridMultilevel"/>
    <w:tmpl w:val="805E3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27100"/>
    <w:multiLevelType w:val="hybridMultilevel"/>
    <w:tmpl w:val="A7701F8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D7206"/>
    <w:multiLevelType w:val="hybridMultilevel"/>
    <w:tmpl w:val="964C5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351C9"/>
    <w:multiLevelType w:val="hybridMultilevel"/>
    <w:tmpl w:val="F416A0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D74AC"/>
    <w:multiLevelType w:val="hybridMultilevel"/>
    <w:tmpl w:val="6CD6C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20207"/>
    <w:multiLevelType w:val="hybridMultilevel"/>
    <w:tmpl w:val="ED2C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778EB"/>
    <w:multiLevelType w:val="hybridMultilevel"/>
    <w:tmpl w:val="2F44A72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40A71316"/>
    <w:multiLevelType w:val="multilevel"/>
    <w:tmpl w:val="87625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394A25"/>
    <w:multiLevelType w:val="hybridMultilevel"/>
    <w:tmpl w:val="60BA4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3752EF"/>
    <w:multiLevelType w:val="hybridMultilevel"/>
    <w:tmpl w:val="B986DE4A"/>
    <w:lvl w:ilvl="0" w:tplc="B9600A1A">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091176"/>
    <w:multiLevelType w:val="hybridMultilevel"/>
    <w:tmpl w:val="50FAF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14772"/>
    <w:multiLevelType w:val="multilevel"/>
    <w:tmpl w:val="52224548"/>
    <w:lvl w:ilvl="0">
      <w:start w:val="1"/>
      <w:numFmt w:val="decimal"/>
      <w:lvlText w:val="%1."/>
      <w:lvlJc w:val="left"/>
      <w:pPr>
        <w:ind w:left="99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6D3403"/>
    <w:multiLevelType w:val="multilevel"/>
    <w:tmpl w:val="2EF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0F4699D"/>
    <w:multiLevelType w:val="hybridMultilevel"/>
    <w:tmpl w:val="1938F464"/>
    <w:lvl w:ilvl="0" w:tplc="2DEE90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46051"/>
    <w:multiLevelType w:val="hybridMultilevel"/>
    <w:tmpl w:val="7F22C740"/>
    <w:lvl w:ilvl="0" w:tplc="07F80E9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886953"/>
    <w:multiLevelType w:val="hybridMultilevel"/>
    <w:tmpl w:val="D9064982"/>
    <w:lvl w:ilvl="0" w:tplc="3C48E54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90C87"/>
    <w:multiLevelType w:val="hybridMultilevel"/>
    <w:tmpl w:val="B150C410"/>
    <w:lvl w:ilvl="0" w:tplc="45BE1A2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72975"/>
    <w:multiLevelType w:val="hybridMultilevel"/>
    <w:tmpl w:val="3BFEE984"/>
    <w:lvl w:ilvl="0" w:tplc="29A8774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82220"/>
    <w:multiLevelType w:val="hybridMultilevel"/>
    <w:tmpl w:val="A7109768"/>
    <w:lvl w:ilvl="0" w:tplc="0409000D">
      <w:start w:val="1"/>
      <w:numFmt w:val="bullet"/>
      <w:lvlText w:val=""/>
      <w:lvlJc w:val="left"/>
      <w:pPr>
        <w:ind w:left="720" w:hanging="360"/>
      </w:pPr>
      <w:rPr>
        <w:rFonts w:ascii="Wingdings" w:hAnsi="Wingding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B6E8B"/>
    <w:multiLevelType w:val="multilevel"/>
    <w:tmpl w:val="26ECAB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6E414F"/>
    <w:multiLevelType w:val="hybridMultilevel"/>
    <w:tmpl w:val="6EDEA4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54024"/>
    <w:multiLevelType w:val="hybridMultilevel"/>
    <w:tmpl w:val="814CE15C"/>
    <w:lvl w:ilvl="0" w:tplc="4CF266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74A48CE"/>
    <w:multiLevelType w:val="multilevel"/>
    <w:tmpl w:val="8BE0B6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A621D1"/>
    <w:multiLevelType w:val="hybridMultilevel"/>
    <w:tmpl w:val="139A7948"/>
    <w:lvl w:ilvl="0" w:tplc="980208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F3002"/>
    <w:multiLevelType w:val="hybridMultilevel"/>
    <w:tmpl w:val="EAC29E7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2407A"/>
    <w:multiLevelType w:val="hybridMultilevel"/>
    <w:tmpl w:val="AA48F8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3"/>
  </w:num>
  <w:num w:numId="4">
    <w:abstractNumId w:val="25"/>
  </w:num>
  <w:num w:numId="5">
    <w:abstractNumId w:val="42"/>
  </w:num>
  <w:num w:numId="6">
    <w:abstractNumId w:val="32"/>
  </w:num>
  <w:num w:numId="7">
    <w:abstractNumId w:val="24"/>
  </w:num>
  <w:num w:numId="8">
    <w:abstractNumId w:val="43"/>
  </w:num>
  <w:num w:numId="9">
    <w:abstractNumId w:val="28"/>
  </w:num>
  <w:num w:numId="10">
    <w:abstractNumId w:val="37"/>
  </w:num>
  <w:num w:numId="11">
    <w:abstractNumId w:val="10"/>
  </w:num>
  <w:num w:numId="12">
    <w:abstractNumId w:val="12"/>
  </w:num>
  <w:num w:numId="13">
    <w:abstractNumId w:val="1"/>
  </w:num>
  <w:num w:numId="14">
    <w:abstractNumId w:val="20"/>
  </w:num>
  <w:num w:numId="15">
    <w:abstractNumId w:val="17"/>
  </w:num>
  <w:num w:numId="16">
    <w:abstractNumId w:val="13"/>
  </w:num>
  <w:num w:numId="17">
    <w:abstractNumId w:val="2"/>
  </w:num>
  <w:num w:numId="18">
    <w:abstractNumId w:val="8"/>
  </w:num>
  <w:num w:numId="19">
    <w:abstractNumId w:val="22"/>
  </w:num>
  <w:num w:numId="20">
    <w:abstractNumId w:val="44"/>
  </w:num>
  <w:num w:numId="21">
    <w:abstractNumId w:val="5"/>
  </w:num>
  <w:num w:numId="22">
    <w:abstractNumId w:val="7"/>
  </w:num>
  <w:num w:numId="23">
    <w:abstractNumId w:val="41"/>
  </w:num>
  <w:num w:numId="24">
    <w:abstractNumId w:val="38"/>
  </w:num>
  <w:num w:numId="25">
    <w:abstractNumId w:val="26"/>
  </w:num>
  <w:num w:numId="26">
    <w:abstractNumId w:val="39"/>
  </w:num>
  <w:num w:numId="27">
    <w:abstractNumId w:val="31"/>
  </w:num>
  <w:num w:numId="28">
    <w:abstractNumId w:val="18"/>
  </w:num>
  <w:num w:numId="29">
    <w:abstractNumId w:val="30"/>
  </w:num>
  <w:num w:numId="30">
    <w:abstractNumId w:val="9"/>
  </w:num>
  <w:num w:numId="31">
    <w:abstractNumId w:val="16"/>
  </w:num>
  <w:num w:numId="32">
    <w:abstractNumId w:val="15"/>
  </w:num>
  <w:num w:numId="33">
    <w:abstractNumId w:val="4"/>
  </w:num>
  <w:num w:numId="34">
    <w:abstractNumId w:val="14"/>
  </w:num>
  <w:num w:numId="35">
    <w:abstractNumId w:val="29"/>
  </w:num>
  <w:num w:numId="36">
    <w:abstractNumId w:val="34"/>
  </w:num>
  <w:num w:numId="37">
    <w:abstractNumId w:val="11"/>
  </w:num>
  <w:num w:numId="38">
    <w:abstractNumId w:val="0"/>
  </w:num>
  <w:num w:numId="39">
    <w:abstractNumId w:val="33"/>
  </w:num>
  <w:num w:numId="40">
    <w:abstractNumId w:val="21"/>
  </w:num>
  <w:num w:numId="41">
    <w:abstractNumId w:val="35"/>
  </w:num>
  <w:num w:numId="42">
    <w:abstractNumId w:val="36"/>
  </w:num>
  <w:num w:numId="43">
    <w:abstractNumId w:val="40"/>
  </w:num>
  <w:num w:numId="44">
    <w:abstractNumId w:val="23"/>
  </w:num>
  <w:num w:numId="45">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7C"/>
    <w:rsid w:val="00000580"/>
    <w:rsid w:val="00007F8E"/>
    <w:rsid w:val="0001019F"/>
    <w:rsid w:val="000121F2"/>
    <w:rsid w:val="00016F0F"/>
    <w:rsid w:val="00017321"/>
    <w:rsid w:val="00023C0E"/>
    <w:rsid w:val="00026D5A"/>
    <w:rsid w:val="0002790F"/>
    <w:rsid w:val="00033502"/>
    <w:rsid w:val="00035B5D"/>
    <w:rsid w:val="00044161"/>
    <w:rsid w:val="00046113"/>
    <w:rsid w:val="00053D41"/>
    <w:rsid w:val="000556E6"/>
    <w:rsid w:val="00063137"/>
    <w:rsid w:val="00065F47"/>
    <w:rsid w:val="00071AAA"/>
    <w:rsid w:val="0007251B"/>
    <w:rsid w:val="00072B27"/>
    <w:rsid w:val="00075691"/>
    <w:rsid w:val="00085591"/>
    <w:rsid w:val="000A6649"/>
    <w:rsid w:val="000A7E7A"/>
    <w:rsid w:val="000B128A"/>
    <w:rsid w:val="000B1CBC"/>
    <w:rsid w:val="000B38FE"/>
    <w:rsid w:val="000B3ED1"/>
    <w:rsid w:val="000B4B5E"/>
    <w:rsid w:val="000B6DC3"/>
    <w:rsid w:val="000C1567"/>
    <w:rsid w:val="000C2DFB"/>
    <w:rsid w:val="000C4973"/>
    <w:rsid w:val="000C53BA"/>
    <w:rsid w:val="000D5A9F"/>
    <w:rsid w:val="000E013F"/>
    <w:rsid w:val="000E32F4"/>
    <w:rsid w:val="000E58DB"/>
    <w:rsid w:val="000F2C29"/>
    <w:rsid w:val="000F2E8E"/>
    <w:rsid w:val="000F6640"/>
    <w:rsid w:val="00105ADB"/>
    <w:rsid w:val="00116129"/>
    <w:rsid w:val="00117232"/>
    <w:rsid w:val="0012392C"/>
    <w:rsid w:val="00135A5C"/>
    <w:rsid w:val="00140FBF"/>
    <w:rsid w:val="001420D7"/>
    <w:rsid w:val="00154A26"/>
    <w:rsid w:val="00155EE5"/>
    <w:rsid w:val="00160AD8"/>
    <w:rsid w:val="001624F8"/>
    <w:rsid w:val="001629F2"/>
    <w:rsid w:val="00163C58"/>
    <w:rsid w:val="00164430"/>
    <w:rsid w:val="00165616"/>
    <w:rsid w:val="00166135"/>
    <w:rsid w:val="00167472"/>
    <w:rsid w:val="00173D53"/>
    <w:rsid w:val="0017584A"/>
    <w:rsid w:val="001806C7"/>
    <w:rsid w:val="001810A8"/>
    <w:rsid w:val="0018365F"/>
    <w:rsid w:val="001836A6"/>
    <w:rsid w:val="00184B5B"/>
    <w:rsid w:val="001A7686"/>
    <w:rsid w:val="001C0054"/>
    <w:rsid w:val="001C06C9"/>
    <w:rsid w:val="001C21FA"/>
    <w:rsid w:val="001C2D01"/>
    <w:rsid w:val="001C2EE2"/>
    <w:rsid w:val="001C48AB"/>
    <w:rsid w:val="001D303D"/>
    <w:rsid w:val="001D7A0E"/>
    <w:rsid w:val="001E3A97"/>
    <w:rsid w:val="001F174E"/>
    <w:rsid w:val="001F1CAA"/>
    <w:rsid w:val="001F26DC"/>
    <w:rsid w:val="001F3558"/>
    <w:rsid w:val="001F3B2D"/>
    <w:rsid w:val="001F563A"/>
    <w:rsid w:val="001F5E68"/>
    <w:rsid w:val="001F683A"/>
    <w:rsid w:val="002000F0"/>
    <w:rsid w:val="002049B2"/>
    <w:rsid w:val="00207812"/>
    <w:rsid w:val="00207AD0"/>
    <w:rsid w:val="0021452E"/>
    <w:rsid w:val="00222404"/>
    <w:rsid w:val="00223507"/>
    <w:rsid w:val="00224418"/>
    <w:rsid w:val="00231B18"/>
    <w:rsid w:val="00235D10"/>
    <w:rsid w:val="002367F9"/>
    <w:rsid w:val="0023736F"/>
    <w:rsid w:val="002425D7"/>
    <w:rsid w:val="002453FC"/>
    <w:rsid w:val="002476FF"/>
    <w:rsid w:val="00251CFC"/>
    <w:rsid w:val="00252402"/>
    <w:rsid w:val="00252D78"/>
    <w:rsid w:val="00262CA6"/>
    <w:rsid w:val="00264CEB"/>
    <w:rsid w:val="00267DA0"/>
    <w:rsid w:val="0027109A"/>
    <w:rsid w:val="002724AF"/>
    <w:rsid w:val="002739F5"/>
    <w:rsid w:val="002801F4"/>
    <w:rsid w:val="00281EE5"/>
    <w:rsid w:val="0028446C"/>
    <w:rsid w:val="00284BDA"/>
    <w:rsid w:val="00284ED9"/>
    <w:rsid w:val="00286113"/>
    <w:rsid w:val="00291602"/>
    <w:rsid w:val="002974EE"/>
    <w:rsid w:val="002A30E1"/>
    <w:rsid w:val="002B2084"/>
    <w:rsid w:val="002B281C"/>
    <w:rsid w:val="002B42FD"/>
    <w:rsid w:val="002B64E6"/>
    <w:rsid w:val="002B6972"/>
    <w:rsid w:val="002B71CA"/>
    <w:rsid w:val="002C1378"/>
    <w:rsid w:val="002C3126"/>
    <w:rsid w:val="002D1CB9"/>
    <w:rsid w:val="002D6248"/>
    <w:rsid w:val="002E1057"/>
    <w:rsid w:val="002E2073"/>
    <w:rsid w:val="002E7AE7"/>
    <w:rsid w:val="002F120D"/>
    <w:rsid w:val="002F1AFA"/>
    <w:rsid w:val="002F4D78"/>
    <w:rsid w:val="002F5115"/>
    <w:rsid w:val="003050D5"/>
    <w:rsid w:val="00310F46"/>
    <w:rsid w:val="00316F72"/>
    <w:rsid w:val="00320AFC"/>
    <w:rsid w:val="00320B21"/>
    <w:rsid w:val="003210D3"/>
    <w:rsid w:val="003251EA"/>
    <w:rsid w:val="00326D1B"/>
    <w:rsid w:val="003356F4"/>
    <w:rsid w:val="003363ED"/>
    <w:rsid w:val="003436D5"/>
    <w:rsid w:val="003446FB"/>
    <w:rsid w:val="00346036"/>
    <w:rsid w:val="0034656A"/>
    <w:rsid w:val="0035142E"/>
    <w:rsid w:val="00352E47"/>
    <w:rsid w:val="00353046"/>
    <w:rsid w:val="00355EA3"/>
    <w:rsid w:val="00356C4E"/>
    <w:rsid w:val="00362307"/>
    <w:rsid w:val="00362759"/>
    <w:rsid w:val="00365F4F"/>
    <w:rsid w:val="00366245"/>
    <w:rsid w:val="00367496"/>
    <w:rsid w:val="00370C82"/>
    <w:rsid w:val="003713C6"/>
    <w:rsid w:val="00374D71"/>
    <w:rsid w:val="003821D3"/>
    <w:rsid w:val="00386954"/>
    <w:rsid w:val="0039056E"/>
    <w:rsid w:val="00390B03"/>
    <w:rsid w:val="00393EBB"/>
    <w:rsid w:val="00395F5F"/>
    <w:rsid w:val="003965C6"/>
    <w:rsid w:val="003A0030"/>
    <w:rsid w:val="003A48D5"/>
    <w:rsid w:val="003A4D83"/>
    <w:rsid w:val="003A4E51"/>
    <w:rsid w:val="003B5C70"/>
    <w:rsid w:val="003C0B32"/>
    <w:rsid w:val="003C4AE8"/>
    <w:rsid w:val="003D2852"/>
    <w:rsid w:val="003D2FC0"/>
    <w:rsid w:val="003D39FD"/>
    <w:rsid w:val="003D5E9E"/>
    <w:rsid w:val="003E2348"/>
    <w:rsid w:val="003E4925"/>
    <w:rsid w:val="003F63E7"/>
    <w:rsid w:val="003F6908"/>
    <w:rsid w:val="003F76AC"/>
    <w:rsid w:val="00412B6A"/>
    <w:rsid w:val="004153C2"/>
    <w:rsid w:val="00416A7D"/>
    <w:rsid w:val="0042117A"/>
    <w:rsid w:val="00423BD0"/>
    <w:rsid w:val="004358AB"/>
    <w:rsid w:val="004364BE"/>
    <w:rsid w:val="00436CAD"/>
    <w:rsid w:val="004403A1"/>
    <w:rsid w:val="00440459"/>
    <w:rsid w:val="004418A1"/>
    <w:rsid w:val="00457AB4"/>
    <w:rsid w:val="004607EB"/>
    <w:rsid w:val="004615DB"/>
    <w:rsid w:val="00466C82"/>
    <w:rsid w:val="004812D4"/>
    <w:rsid w:val="0048388F"/>
    <w:rsid w:val="0048540C"/>
    <w:rsid w:val="00486F26"/>
    <w:rsid w:val="00490887"/>
    <w:rsid w:val="004A1289"/>
    <w:rsid w:val="004A4D9C"/>
    <w:rsid w:val="004A4EB9"/>
    <w:rsid w:val="004A7347"/>
    <w:rsid w:val="004B4BD5"/>
    <w:rsid w:val="004B597C"/>
    <w:rsid w:val="004C1797"/>
    <w:rsid w:val="004C31FD"/>
    <w:rsid w:val="004D0900"/>
    <w:rsid w:val="004D242C"/>
    <w:rsid w:val="004D33D7"/>
    <w:rsid w:val="004D4353"/>
    <w:rsid w:val="004D4C23"/>
    <w:rsid w:val="004D4D18"/>
    <w:rsid w:val="004D4FFF"/>
    <w:rsid w:val="004D7848"/>
    <w:rsid w:val="004D7A9D"/>
    <w:rsid w:val="004E168C"/>
    <w:rsid w:val="004E1882"/>
    <w:rsid w:val="004E198F"/>
    <w:rsid w:val="004E4225"/>
    <w:rsid w:val="004E4FA0"/>
    <w:rsid w:val="004E7772"/>
    <w:rsid w:val="004F0E2E"/>
    <w:rsid w:val="004F6878"/>
    <w:rsid w:val="00501053"/>
    <w:rsid w:val="00502C90"/>
    <w:rsid w:val="005063E5"/>
    <w:rsid w:val="00507F9B"/>
    <w:rsid w:val="00520902"/>
    <w:rsid w:val="005262F5"/>
    <w:rsid w:val="005315E8"/>
    <w:rsid w:val="00531C76"/>
    <w:rsid w:val="00531FDB"/>
    <w:rsid w:val="005356CF"/>
    <w:rsid w:val="0055362D"/>
    <w:rsid w:val="00553A3E"/>
    <w:rsid w:val="00554FBE"/>
    <w:rsid w:val="00555497"/>
    <w:rsid w:val="005567BC"/>
    <w:rsid w:val="00557D44"/>
    <w:rsid w:val="00560D5C"/>
    <w:rsid w:val="00570150"/>
    <w:rsid w:val="0057168B"/>
    <w:rsid w:val="0057195E"/>
    <w:rsid w:val="00574EE1"/>
    <w:rsid w:val="005834A1"/>
    <w:rsid w:val="00585DD1"/>
    <w:rsid w:val="00587563"/>
    <w:rsid w:val="005917BC"/>
    <w:rsid w:val="005979EB"/>
    <w:rsid w:val="005A4033"/>
    <w:rsid w:val="005A413C"/>
    <w:rsid w:val="005B18D6"/>
    <w:rsid w:val="005B28F1"/>
    <w:rsid w:val="005B2AA1"/>
    <w:rsid w:val="005B7012"/>
    <w:rsid w:val="005C02DF"/>
    <w:rsid w:val="005C0503"/>
    <w:rsid w:val="005C1140"/>
    <w:rsid w:val="005C45B5"/>
    <w:rsid w:val="005C4AED"/>
    <w:rsid w:val="005D0584"/>
    <w:rsid w:val="005D5381"/>
    <w:rsid w:val="005E555C"/>
    <w:rsid w:val="005E7C8A"/>
    <w:rsid w:val="005E7CDB"/>
    <w:rsid w:val="005F11C6"/>
    <w:rsid w:val="005F18E0"/>
    <w:rsid w:val="005F6706"/>
    <w:rsid w:val="00605352"/>
    <w:rsid w:val="00607185"/>
    <w:rsid w:val="00616282"/>
    <w:rsid w:val="00621C6F"/>
    <w:rsid w:val="00623ACD"/>
    <w:rsid w:val="00624352"/>
    <w:rsid w:val="006402EA"/>
    <w:rsid w:val="006415A1"/>
    <w:rsid w:val="00641EB5"/>
    <w:rsid w:val="00644064"/>
    <w:rsid w:val="006464F3"/>
    <w:rsid w:val="00647FE0"/>
    <w:rsid w:val="00661661"/>
    <w:rsid w:val="006741E7"/>
    <w:rsid w:val="00674ED4"/>
    <w:rsid w:val="006809F8"/>
    <w:rsid w:val="00681A45"/>
    <w:rsid w:val="006842F8"/>
    <w:rsid w:val="0069319E"/>
    <w:rsid w:val="00696C28"/>
    <w:rsid w:val="006A3514"/>
    <w:rsid w:val="006B0561"/>
    <w:rsid w:val="006B10C5"/>
    <w:rsid w:val="006B2557"/>
    <w:rsid w:val="006B3B3B"/>
    <w:rsid w:val="006C03AB"/>
    <w:rsid w:val="006C086F"/>
    <w:rsid w:val="006C1756"/>
    <w:rsid w:val="006C4D7F"/>
    <w:rsid w:val="006C6BEA"/>
    <w:rsid w:val="006D27F6"/>
    <w:rsid w:val="006D3807"/>
    <w:rsid w:val="006E1D95"/>
    <w:rsid w:val="006F243E"/>
    <w:rsid w:val="006F25D5"/>
    <w:rsid w:val="006F7550"/>
    <w:rsid w:val="0070148F"/>
    <w:rsid w:val="007057DE"/>
    <w:rsid w:val="00706EBB"/>
    <w:rsid w:val="00706FD9"/>
    <w:rsid w:val="00707298"/>
    <w:rsid w:val="0071473B"/>
    <w:rsid w:val="007151CC"/>
    <w:rsid w:val="00725EBF"/>
    <w:rsid w:val="007260AB"/>
    <w:rsid w:val="007326E3"/>
    <w:rsid w:val="00735863"/>
    <w:rsid w:val="00741E38"/>
    <w:rsid w:val="00745025"/>
    <w:rsid w:val="0075363E"/>
    <w:rsid w:val="00761144"/>
    <w:rsid w:val="0076423F"/>
    <w:rsid w:val="007646E4"/>
    <w:rsid w:val="00766F5A"/>
    <w:rsid w:val="00770032"/>
    <w:rsid w:val="00771902"/>
    <w:rsid w:val="007776BA"/>
    <w:rsid w:val="00780584"/>
    <w:rsid w:val="0079382B"/>
    <w:rsid w:val="00795E80"/>
    <w:rsid w:val="007A0D6C"/>
    <w:rsid w:val="007A345E"/>
    <w:rsid w:val="007B4A10"/>
    <w:rsid w:val="007B6ED6"/>
    <w:rsid w:val="007C0A0A"/>
    <w:rsid w:val="007C34F1"/>
    <w:rsid w:val="007C7CFE"/>
    <w:rsid w:val="007D0368"/>
    <w:rsid w:val="007D21CE"/>
    <w:rsid w:val="007D66D1"/>
    <w:rsid w:val="007D6880"/>
    <w:rsid w:val="007F33EB"/>
    <w:rsid w:val="007F4AF9"/>
    <w:rsid w:val="007F51DA"/>
    <w:rsid w:val="007F5932"/>
    <w:rsid w:val="007F5B42"/>
    <w:rsid w:val="007F6E40"/>
    <w:rsid w:val="007F706E"/>
    <w:rsid w:val="007F70DA"/>
    <w:rsid w:val="00801EF8"/>
    <w:rsid w:val="008034C7"/>
    <w:rsid w:val="008068BC"/>
    <w:rsid w:val="008105E4"/>
    <w:rsid w:val="0081375E"/>
    <w:rsid w:val="00816CB3"/>
    <w:rsid w:val="00816EB6"/>
    <w:rsid w:val="0082029F"/>
    <w:rsid w:val="00827763"/>
    <w:rsid w:val="008377BC"/>
    <w:rsid w:val="00847F62"/>
    <w:rsid w:val="008569AD"/>
    <w:rsid w:val="008620B1"/>
    <w:rsid w:val="00863AB0"/>
    <w:rsid w:val="0086754A"/>
    <w:rsid w:val="008711FD"/>
    <w:rsid w:val="0087399B"/>
    <w:rsid w:val="00877A01"/>
    <w:rsid w:val="008863D9"/>
    <w:rsid w:val="0089426A"/>
    <w:rsid w:val="00895008"/>
    <w:rsid w:val="00896CCE"/>
    <w:rsid w:val="008A4925"/>
    <w:rsid w:val="008B5317"/>
    <w:rsid w:val="008B61E5"/>
    <w:rsid w:val="008B6776"/>
    <w:rsid w:val="008C043A"/>
    <w:rsid w:val="008C2E1D"/>
    <w:rsid w:val="008C6F74"/>
    <w:rsid w:val="008D0EA0"/>
    <w:rsid w:val="008D1614"/>
    <w:rsid w:val="008D1F13"/>
    <w:rsid w:val="008E420B"/>
    <w:rsid w:val="008E6DE6"/>
    <w:rsid w:val="008F1804"/>
    <w:rsid w:val="008F4C42"/>
    <w:rsid w:val="00907AB8"/>
    <w:rsid w:val="00912062"/>
    <w:rsid w:val="0091506F"/>
    <w:rsid w:val="00916597"/>
    <w:rsid w:val="00920C4C"/>
    <w:rsid w:val="009214CB"/>
    <w:rsid w:val="0092220A"/>
    <w:rsid w:val="00922C18"/>
    <w:rsid w:val="00923F84"/>
    <w:rsid w:val="009248F5"/>
    <w:rsid w:val="009277BD"/>
    <w:rsid w:val="00931BE4"/>
    <w:rsid w:val="00933B0F"/>
    <w:rsid w:val="0093670E"/>
    <w:rsid w:val="009417B1"/>
    <w:rsid w:val="0095170A"/>
    <w:rsid w:val="0095552D"/>
    <w:rsid w:val="0096769C"/>
    <w:rsid w:val="009742FF"/>
    <w:rsid w:val="009762E5"/>
    <w:rsid w:val="0097674F"/>
    <w:rsid w:val="00977064"/>
    <w:rsid w:val="009847A5"/>
    <w:rsid w:val="00986E5F"/>
    <w:rsid w:val="00987757"/>
    <w:rsid w:val="009903CE"/>
    <w:rsid w:val="00991281"/>
    <w:rsid w:val="00991FE4"/>
    <w:rsid w:val="009A57DD"/>
    <w:rsid w:val="009A7A29"/>
    <w:rsid w:val="009B5B5D"/>
    <w:rsid w:val="009C2449"/>
    <w:rsid w:val="009C5621"/>
    <w:rsid w:val="009C6306"/>
    <w:rsid w:val="009C7991"/>
    <w:rsid w:val="009D71CF"/>
    <w:rsid w:val="009E7DF1"/>
    <w:rsid w:val="00A01772"/>
    <w:rsid w:val="00A04F0C"/>
    <w:rsid w:val="00A05AAC"/>
    <w:rsid w:val="00A063AC"/>
    <w:rsid w:val="00A21764"/>
    <w:rsid w:val="00A258BB"/>
    <w:rsid w:val="00A3033B"/>
    <w:rsid w:val="00A3353B"/>
    <w:rsid w:val="00A36695"/>
    <w:rsid w:val="00A37C11"/>
    <w:rsid w:val="00A37D6A"/>
    <w:rsid w:val="00A416F6"/>
    <w:rsid w:val="00A42548"/>
    <w:rsid w:val="00A52518"/>
    <w:rsid w:val="00A53277"/>
    <w:rsid w:val="00A54A3E"/>
    <w:rsid w:val="00A62AF3"/>
    <w:rsid w:val="00A63B6B"/>
    <w:rsid w:val="00A64222"/>
    <w:rsid w:val="00A664A9"/>
    <w:rsid w:val="00A7037A"/>
    <w:rsid w:val="00A70A72"/>
    <w:rsid w:val="00A71947"/>
    <w:rsid w:val="00A7435E"/>
    <w:rsid w:val="00A74CDD"/>
    <w:rsid w:val="00A80F85"/>
    <w:rsid w:val="00A8284D"/>
    <w:rsid w:val="00A862D5"/>
    <w:rsid w:val="00A921D8"/>
    <w:rsid w:val="00A93015"/>
    <w:rsid w:val="00A9640B"/>
    <w:rsid w:val="00AA36F0"/>
    <w:rsid w:val="00AA3B17"/>
    <w:rsid w:val="00AA4D21"/>
    <w:rsid w:val="00AA7417"/>
    <w:rsid w:val="00AB38E2"/>
    <w:rsid w:val="00AB3CD5"/>
    <w:rsid w:val="00AB5BA5"/>
    <w:rsid w:val="00AB6C19"/>
    <w:rsid w:val="00AC3881"/>
    <w:rsid w:val="00AC5148"/>
    <w:rsid w:val="00AC6DF0"/>
    <w:rsid w:val="00AE380E"/>
    <w:rsid w:val="00AF0B7F"/>
    <w:rsid w:val="00B00B39"/>
    <w:rsid w:val="00B036C8"/>
    <w:rsid w:val="00B0620D"/>
    <w:rsid w:val="00B109E7"/>
    <w:rsid w:val="00B15CC8"/>
    <w:rsid w:val="00B23218"/>
    <w:rsid w:val="00B31724"/>
    <w:rsid w:val="00B341C4"/>
    <w:rsid w:val="00B40FCE"/>
    <w:rsid w:val="00B46866"/>
    <w:rsid w:val="00B5114B"/>
    <w:rsid w:val="00B5315D"/>
    <w:rsid w:val="00B6075D"/>
    <w:rsid w:val="00B609E9"/>
    <w:rsid w:val="00B637E9"/>
    <w:rsid w:val="00B67DD0"/>
    <w:rsid w:val="00B704D4"/>
    <w:rsid w:val="00B727D8"/>
    <w:rsid w:val="00B73557"/>
    <w:rsid w:val="00B75788"/>
    <w:rsid w:val="00B804FF"/>
    <w:rsid w:val="00B81246"/>
    <w:rsid w:val="00B8255C"/>
    <w:rsid w:val="00B861E0"/>
    <w:rsid w:val="00B9108B"/>
    <w:rsid w:val="00B92223"/>
    <w:rsid w:val="00B9379E"/>
    <w:rsid w:val="00BA4BC3"/>
    <w:rsid w:val="00BA7D4C"/>
    <w:rsid w:val="00BB03D4"/>
    <w:rsid w:val="00BB5EC8"/>
    <w:rsid w:val="00BB716C"/>
    <w:rsid w:val="00BB7CBF"/>
    <w:rsid w:val="00BC0CCB"/>
    <w:rsid w:val="00BC247A"/>
    <w:rsid w:val="00BC5DC4"/>
    <w:rsid w:val="00BD76BE"/>
    <w:rsid w:val="00BE0C43"/>
    <w:rsid w:val="00BE39A7"/>
    <w:rsid w:val="00BE3E8E"/>
    <w:rsid w:val="00BE729F"/>
    <w:rsid w:val="00BF0769"/>
    <w:rsid w:val="00BF2802"/>
    <w:rsid w:val="00BF4203"/>
    <w:rsid w:val="00C007C1"/>
    <w:rsid w:val="00C01A99"/>
    <w:rsid w:val="00C0435B"/>
    <w:rsid w:val="00C05002"/>
    <w:rsid w:val="00C05E9C"/>
    <w:rsid w:val="00C15A04"/>
    <w:rsid w:val="00C2070B"/>
    <w:rsid w:val="00C21DBA"/>
    <w:rsid w:val="00C24EFC"/>
    <w:rsid w:val="00C257D7"/>
    <w:rsid w:val="00C261BB"/>
    <w:rsid w:val="00C34572"/>
    <w:rsid w:val="00C37AE5"/>
    <w:rsid w:val="00C718BC"/>
    <w:rsid w:val="00C74485"/>
    <w:rsid w:val="00C746DF"/>
    <w:rsid w:val="00C75DBC"/>
    <w:rsid w:val="00C7616F"/>
    <w:rsid w:val="00C76172"/>
    <w:rsid w:val="00C76DB4"/>
    <w:rsid w:val="00C81D87"/>
    <w:rsid w:val="00C821CE"/>
    <w:rsid w:val="00C947E2"/>
    <w:rsid w:val="00C95592"/>
    <w:rsid w:val="00C97B7C"/>
    <w:rsid w:val="00C97D13"/>
    <w:rsid w:val="00CA042D"/>
    <w:rsid w:val="00CA51E3"/>
    <w:rsid w:val="00CA635F"/>
    <w:rsid w:val="00CB0F2C"/>
    <w:rsid w:val="00CB34AF"/>
    <w:rsid w:val="00CB4F14"/>
    <w:rsid w:val="00CB4F31"/>
    <w:rsid w:val="00CB5DF5"/>
    <w:rsid w:val="00CC0184"/>
    <w:rsid w:val="00CC2C74"/>
    <w:rsid w:val="00CC31CB"/>
    <w:rsid w:val="00CC332F"/>
    <w:rsid w:val="00CC5214"/>
    <w:rsid w:val="00CC5FA8"/>
    <w:rsid w:val="00CD10C9"/>
    <w:rsid w:val="00CD31D3"/>
    <w:rsid w:val="00CE4A60"/>
    <w:rsid w:val="00CE5A22"/>
    <w:rsid w:val="00CE5CC7"/>
    <w:rsid w:val="00CE637E"/>
    <w:rsid w:val="00CE702C"/>
    <w:rsid w:val="00CF0BDA"/>
    <w:rsid w:val="00CF3004"/>
    <w:rsid w:val="00CF4082"/>
    <w:rsid w:val="00D0015E"/>
    <w:rsid w:val="00D01636"/>
    <w:rsid w:val="00D02384"/>
    <w:rsid w:val="00D05C7C"/>
    <w:rsid w:val="00D202D9"/>
    <w:rsid w:val="00D21B5C"/>
    <w:rsid w:val="00D26E8E"/>
    <w:rsid w:val="00D27E25"/>
    <w:rsid w:val="00D3072D"/>
    <w:rsid w:val="00D32F94"/>
    <w:rsid w:val="00D44D8F"/>
    <w:rsid w:val="00D45CB9"/>
    <w:rsid w:val="00D47FE7"/>
    <w:rsid w:val="00D503B6"/>
    <w:rsid w:val="00D513C7"/>
    <w:rsid w:val="00D5371E"/>
    <w:rsid w:val="00D60737"/>
    <w:rsid w:val="00D618FA"/>
    <w:rsid w:val="00D64B6D"/>
    <w:rsid w:val="00D65F35"/>
    <w:rsid w:val="00D6648A"/>
    <w:rsid w:val="00D66D1A"/>
    <w:rsid w:val="00D719D7"/>
    <w:rsid w:val="00D7334D"/>
    <w:rsid w:val="00D76BDF"/>
    <w:rsid w:val="00D80DE7"/>
    <w:rsid w:val="00D83B15"/>
    <w:rsid w:val="00D84700"/>
    <w:rsid w:val="00D87953"/>
    <w:rsid w:val="00D91F1D"/>
    <w:rsid w:val="00D94635"/>
    <w:rsid w:val="00DA13F9"/>
    <w:rsid w:val="00DA7F46"/>
    <w:rsid w:val="00DB5C18"/>
    <w:rsid w:val="00DB6A2A"/>
    <w:rsid w:val="00DC0AA0"/>
    <w:rsid w:val="00DC3181"/>
    <w:rsid w:val="00DC5E04"/>
    <w:rsid w:val="00DC6751"/>
    <w:rsid w:val="00DD04A0"/>
    <w:rsid w:val="00DD0C57"/>
    <w:rsid w:val="00DD48F4"/>
    <w:rsid w:val="00DD6E2E"/>
    <w:rsid w:val="00DE1440"/>
    <w:rsid w:val="00DF00A3"/>
    <w:rsid w:val="00E02298"/>
    <w:rsid w:val="00E056D0"/>
    <w:rsid w:val="00E07F9E"/>
    <w:rsid w:val="00E120B3"/>
    <w:rsid w:val="00E13229"/>
    <w:rsid w:val="00E14718"/>
    <w:rsid w:val="00E14DA1"/>
    <w:rsid w:val="00E17D14"/>
    <w:rsid w:val="00E20225"/>
    <w:rsid w:val="00E31839"/>
    <w:rsid w:val="00E324E3"/>
    <w:rsid w:val="00E361A7"/>
    <w:rsid w:val="00E36B0B"/>
    <w:rsid w:val="00E4243F"/>
    <w:rsid w:val="00E53AD7"/>
    <w:rsid w:val="00E60343"/>
    <w:rsid w:val="00E60585"/>
    <w:rsid w:val="00E7617E"/>
    <w:rsid w:val="00E76489"/>
    <w:rsid w:val="00E8523E"/>
    <w:rsid w:val="00E874D4"/>
    <w:rsid w:val="00EA464C"/>
    <w:rsid w:val="00EA5483"/>
    <w:rsid w:val="00EA6B6A"/>
    <w:rsid w:val="00EB1FC5"/>
    <w:rsid w:val="00EB244B"/>
    <w:rsid w:val="00EB2E71"/>
    <w:rsid w:val="00EB6B43"/>
    <w:rsid w:val="00EC0502"/>
    <w:rsid w:val="00EC370E"/>
    <w:rsid w:val="00ED100E"/>
    <w:rsid w:val="00ED5652"/>
    <w:rsid w:val="00EE2C34"/>
    <w:rsid w:val="00EF06D1"/>
    <w:rsid w:val="00EF1BB6"/>
    <w:rsid w:val="00EF2D3B"/>
    <w:rsid w:val="00EF45D5"/>
    <w:rsid w:val="00EF6CBA"/>
    <w:rsid w:val="00F019EE"/>
    <w:rsid w:val="00F031F0"/>
    <w:rsid w:val="00F07518"/>
    <w:rsid w:val="00F0778A"/>
    <w:rsid w:val="00F13417"/>
    <w:rsid w:val="00F169B7"/>
    <w:rsid w:val="00F16A36"/>
    <w:rsid w:val="00F178A9"/>
    <w:rsid w:val="00F20F92"/>
    <w:rsid w:val="00F2348C"/>
    <w:rsid w:val="00F25794"/>
    <w:rsid w:val="00F25DF3"/>
    <w:rsid w:val="00F327E6"/>
    <w:rsid w:val="00F44ECC"/>
    <w:rsid w:val="00F4586B"/>
    <w:rsid w:val="00F53122"/>
    <w:rsid w:val="00F55B13"/>
    <w:rsid w:val="00F55EED"/>
    <w:rsid w:val="00F56043"/>
    <w:rsid w:val="00F6583F"/>
    <w:rsid w:val="00F7163E"/>
    <w:rsid w:val="00F72E7F"/>
    <w:rsid w:val="00F74ABD"/>
    <w:rsid w:val="00F8038B"/>
    <w:rsid w:val="00F80C33"/>
    <w:rsid w:val="00F86FA2"/>
    <w:rsid w:val="00F936A0"/>
    <w:rsid w:val="00F93A2A"/>
    <w:rsid w:val="00F93BD0"/>
    <w:rsid w:val="00F94744"/>
    <w:rsid w:val="00F94AE2"/>
    <w:rsid w:val="00FA15EC"/>
    <w:rsid w:val="00FA54E2"/>
    <w:rsid w:val="00FB7AF7"/>
    <w:rsid w:val="00FC21FC"/>
    <w:rsid w:val="00FC4E1F"/>
    <w:rsid w:val="00FC5099"/>
    <w:rsid w:val="00FC51B1"/>
    <w:rsid w:val="00FC54F3"/>
    <w:rsid w:val="00FD10FE"/>
    <w:rsid w:val="00FD5539"/>
    <w:rsid w:val="00FD6D9B"/>
    <w:rsid w:val="00FD702D"/>
    <w:rsid w:val="00FF1D8E"/>
    <w:rsid w:val="00FF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395"/>
  <w15:docId w15:val="{8D0EB5EC-7448-4D8F-B6E7-D48EFEEF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25"/>
    <w:pPr>
      <w:spacing w:after="200" w:line="276" w:lineRule="auto"/>
    </w:pPr>
    <w:rPr>
      <w:noProof/>
      <w:lang w:val="sq-AL"/>
    </w:rPr>
  </w:style>
  <w:style w:type="paragraph" w:styleId="Heading1">
    <w:name w:val="heading 1"/>
    <w:basedOn w:val="Normal"/>
    <w:next w:val="Normal"/>
    <w:link w:val="Heading1Char"/>
    <w:uiPriority w:val="9"/>
    <w:qFormat/>
    <w:rsid w:val="00200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00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00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9E"/>
    <w:rPr>
      <w:rFonts w:ascii="Segoe UI" w:hAnsi="Segoe UI" w:cs="Segoe UI"/>
      <w:noProof/>
      <w:sz w:val="18"/>
      <w:szCs w:val="18"/>
      <w:lang w:val="sq-AL"/>
    </w:rPr>
  </w:style>
  <w:style w:type="character" w:customStyle="1" w:styleId="Heading20">
    <w:name w:val="Heading #2_"/>
    <w:link w:val="Heading21"/>
    <w:rsid w:val="00FD5539"/>
    <w:rPr>
      <w:rFonts w:ascii="Garamond" w:eastAsia="Garamond" w:hAnsi="Garamond" w:cs="Garamond"/>
      <w:b/>
      <w:bCs/>
      <w:sz w:val="24"/>
      <w:szCs w:val="24"/>
      <w:shd w:val="clear" w:color="auto" w:fill="FFFFFF"/>
    </w:rPr>
  </w:style>
  <w:style w:type="paragraph" w:customStyle="1" w:styleId="Heading21">
    <w:name w:val="Heading #2"/>
    <w:basedOn w:val="Normal"/>
    <w:link w:val="Heading20"/>
    <w:rsid w:val="00FD5539"/>
    <w:pPr>
      <w:widowControl w:val="0"/>
      <w:shd w:val="clear" w:color="auto" w:fill="FFFFFF"/>
      <w:spacing w:after="100" w:line="240" w:lineRule="auto"/>
      <w:jc w:val="center"/>
      <w:outlineLvl w:val="1"/>
    </w:pPr>
    <w:rPr>
      <w:rFonts w:ascii="Garamond" w:eastAsia="Garamond" w:hAnsi="Garamond" w:cs="Garamond"/>
      <w:b/>
      <w:bCs/>
      <w:noProof w:val="0"/>
      <w:sz w:val="24"/>
      <w:szCs w:val="24"/>
      <w:lang w:val="en-US"/>
    </w:rPr>
  </w:style>
  <w:style w:type="character" w:customStyle="1" w:styleId="BodyTextChar">
    <w:name w:val="Body Text Char"/>
    <w:link w:val="BodyText"/>
    <w:rsid w:val="00FD5539"/>
    <w:rPr>
      <w:shd w:val="clear" w:color="auto" w:fill="FFFFFF"/>
    </w:rPr>
  </w:style>
  <w:style w:type="paragraph" w:styleId="BodyText">
    <w:name w:val="Body Text"/>
    <w:basedOn w:val="Normal"/>
    <w:link w:val="BodyTextChar"/>
    <w:qFormat/>
    <w:rsid w:val="00FD5539"/>
    <w:pPr>
      <w:widowControl w:val="0"/>
      <w:shd w:val="clear" w:color="auto" w:fill="FFFFFF"/>
      <w:spacing w:after="240" w:line="252" w:lineRule="auto"/>
    </w:pPr>
    <w:rPr>
      <w:noProof w:val="0"/>
      <w:lang w:val="en-US"/>
    </w:rPr>
  </w:style>
  <w:style w:type="character" w:customStyle="1" w:styleId="BodyTextChar1">
    <w:name w:val="Body Text Char1"/>
    <w:basedOn w:val="DefaultParagraphFont"/>
    <w:uiPriority w:val="99"/>
    <w:semiHidden/>
    <w:rsid w:val="00FD5539"/>
    <w:rPr>
      <w:noProof/>
      <w:lang w:val="sq-AL"/>
    </w:r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CF3004"/>
    <w:pPr>
      <w:spacing w:after="160" w:line="259" w:lineRule="auto"/>
      <w:ind w:left="720"/>
      <w:contextualSpacing/>
    </w:pPr>
    <w:rPr>
      <w:noProof w:val="0"/>
      <w:lang w:val="en-US"/>
    </w:rPr>
  </w:style>
  <w:style w:type="paragraph" w:styleId="NormalWeb">
    <w:name w:val="Normal (Web)"/>
    <w:basedOn w:val="Normal"/>
    <w:uiPriority w:val="99"/>
    <w:unhideWhenUsed/>
    <w:rsid w:val="00044161"/>
    <w:pPr>
      <w:spacing w:after="0" w:line="240" w:lineRule="auto"/>
    </w:pPr>
    <w:rPr>
      <w:rFonts w:ascii="Times New Roman" w:hAnsi="Times New Roman" w:cs="Times New Roman"/>
      <w:noProof w:val="0"/>
      <w:sz w:val="24"/>
      <w:szCs w:val="24"/>
      <w:lang w:eastAsia="sq-AL"/>
    </w:rPr>
  </w:style>
  <w:style w:type="paragraph" w:styleId="BodyTextIndent">
    <w:name w:val="Body Text Indent"/>
    <w:basedOn w:val="Normal"/>
    <w:link w:val="BodyTextIndentChar"/>
    <w:uiPriority w:val="99"/>
    <w:semiHidden/>
    <w:unhideWhenUsed/>
    <w:rsid w:val="006B0561"/>
    <w:pPr>
      <w:spacing w:after="120"/>
      <w:ind w:left="360"/>
    </w:pPr>
  </w:style>
  <w:style w:type="character" w:customStyle="1" w:styleId="BodyTextIndentChar">
    <w:name w:val="Body Text Indent Char"/>
    <w:basedOn w:val="DefaultParagraphFont"/>
    <w:link w:val="BodyTextIndent"/>
    <w:uiPriority w:val="99"/>
    <w:semiHidden/>
    <w:rsid w:val="006B0561"/>
    <w:rPr>
      <w:noProof/>
      <w:lang w:val="sq-AL"/>
    </w:rPr>
  </w:style>
  <w:style w:type="character" w:styleId="Hyperlink">
    <w:name w:val="Hyperlink"/>
    <w:basedOn w:val="DefaultParagraphFont"/>
    <w:uiPriority w:val="99"/>
    <w:unhideWhenUsed/>
    <w:rsid w:val="003050D5"/>
    <w:rPr>
      <w:color w:val="0563C1" w:themeColor="hyperlink"/>
      <w:u w:val="single"/>
    </w:rPr>
  </w:style>
  <w:style w:type="paragraph" w:styleId="FootnoteText">
    <w:name w:val="footnote text"/>
    <w:aliases w:val="Char Char,Car,Char,single space,Footnote Text Char Char Char,Footnote Text Char Char,Fußnote,Footnote,Footnote Text Char1 Char,Footnote Text Char1 Char Char Char,Footnote Text Char Char Char Char Char,FOOTNOTES,fn,ft,ADB,f,AD,C"/>
    <w:basedOn w:val="Normal"/>
    <w:link w:val="FootnoteTextChar"/>
    <w:uiPriority w:val="99"/>
    <w:unhideWhenUsed/>
    <w:rsid w:val="0086754A"/>
    <w:pPr>
      <w:spacing w:after="0" w:line="240" w:lineRule="auto"/>
    </w:pPr>
    <w:rPr>
      <w:noProof w:val="0"/>
      <w:sz w:val="20"/>
      <w:szCs w:val="20"/>
    </w:rPr>
  </w:style>
  <w:style w:type="character" w:customStyle="1" w:styleId="FootnoteTextChar">
    <w:name w:val="Footnote Text Char"/>
    <w:aliases w:val="Char Char Char,Car Char,Char Char1,single space Char,Footnote Text Char Char Char Char,Footnote Text Char Char Char1,Fußnote Char,Footnote Char,Footnote Text Char1 Char Char,Footnote Text Char1 Char Char Char Char,FOOTNOTES Char"/>
    <w:basedOn w:val="DefaultParagraphFont"/>
    <w:link w:val="FootnoteText"/>
    <w:uiPriority w:val="99"/>
    <w:rsid w:val="0086754A"/>
    <w:rPr>
      <w:sz w:val="20"/>
      <w:szCs w:val="20"/>
      <w:lang w:val="sq-AL"/>
    </w:rPr>
  </w:style>
  <w:style w:type="character" w:styleId="FootnoteReference">
    <w:name w:val="footnote reference"/>
    <w:basedOn w:val="DefaultParagraphFont"/>
    <w:uiPriority w:val="99"/>
    <w:semiHidden/>
    <w:unhideWhenUsed/>
    <w:rsid w:val="0086754A"/>
    <w:rPr>
      <w:vertAlign w:val="superscript"/>
    </w:rPr>
  </w:style>
  <w:style w:type="character" w:styleId="CommentReference">
    <w:name w:val="annotation reference"/>
    <w:basedOn w:val="DefaultParagraphFont"/>
    <w:uiPriority w:val="99"/>
    <w:semiHidden/>
    <w:unhideWhenUsed/>
    <w:rsid w:val="00A64222"/>
    <w:rPr>
      <w:sz w:val="16"/>
      <w:szCs w:val="16"/>
    </w:rPr>
  </w:style>
  <w:style w:type="paragraph" w:styleId="CommentText">
    <w:name w:val="annotation text"/>
    <w:basedOn w:val="Normal"/>
    <w:link w:val="CommentTextChar"/>
    <w:uiPriority w:val="99"/>
    <w:unhideWhenUsed/>
    <w:rsid w:val="00A64222"/>
    <w:pPr>
      <w:spacing w:after="160" w:line="240" w:lineRule="auto"/>
    </w:pPr>
    <w:rPr>
      <w:noProof w:val="0"/>
      <w:sz w:val="20"/>
      <w:szCs w:val="20"/>
    </w:rPr>
  </w:style>
  <w:style w:type="character" w:customStyle="1" w:styleId="CommentTextChar">
    <w:name w:val="Comment Text Char"/>
    <w:basedOn w:val="DefaultParagraphFont"/>
    <w:link w:val="CommentText"/>
    <w:uiPriority w:val="99"/>
    <w:rsid w:val="00A64222"/>
    <w:rPr>
      <w:sz w:val="20"/>
      <w:szCs w:val="20"/>
      <w:lang w:val="sq-AL"/>
    </w:rPr>
  </w:style>
  <w:style w:type="paragraph" w:styleId="CommentSubject">
    <w:name w:val="annotation subject"/>
    <w:basedOn w:val="CommentText"/>
    <w:next w:val="CommentText"/>
    <w:link w:val="CommentSubjectChar"/>
    <w:uiPriority w:val="99"/>
    <w:semiHidden/>
    <w:unhideWhenUsed/>
    <w:rsid w:val="00F8038B"/>
    <w:pPr>
      <w:spacing w:after="200"/>
    </w:pPr>
    <w:rPr>
      <w:b/>
      <w:bCs/>
      <w:noProof/>
    </w:rPr>
  </w:style>
  <w:style w:type="character" w:customStyle="1" w:styleId="CommentSubjectChar">
    <w:name w:val="Comment Subject Char"/>
    <w:basedOn w:val="CommentTextChar"/>
    <w:link w:val="CommentSubject"/>
    <w:uiPriority w:val="99"/>
    <w:semiHidden/>
    <w:rsid w:val="00F8038B"/>
    <w:rPr>
      <w:b/>
      <w:bCs/>
      <w:noProof/>
      <w:sz w:val="20"/>
      <w:szCs w:val="20"/>
      <w:lang w:val="sq-AL"/>
    </w:rPr>
  </w:style>
  <w:style w:type="paragraph" w:styleId="NoSpacing">
    <w:name w:val="No Spacing"/>
    <w:uiPriority w:val="1"/>
    <w:qFormat/>
    <w:rsid w:val="00E13229"/>
    <w:pPr>
      <w:spacing w:after="0" w:line="240" w:lineRule="auto"/>
    </w:pPr>
  </w:style>
  <w:style w:type="paragraph" w:customStyle="1" w:styleId="Paragrafi">
    <w:name w:val="Paragrafi"/>
    <w:link w:val="ParagrafiChar"/>
    <w:rsid w:val="00FC5099"/>
    <w:pPr>
      <w:widowControl w:val="0"/>
      <w:ind w:firstLine="720"/>
      <w:jc w:val="both"/>
    </w:pPr>
    <w:rPr>
      <w:rFonts w:ascii="CG Times" w:eastAsia="MS Mincho" w:hAnsi="CG Times" w:cs="CG Times"/>
    </w:rPr>
  </w:style>
  <w:style w:type="character" w:customStyle="1" w:styleId="ParagrafiChar">
    <w:name w:val="Paragrafi Char"/>
    <w:basedOn w:val="DefaultParagraphFont"/>
    <w:link w:val="Paragrafi"/>
    <w:locked/>
    <w:rsid w:val="00FC5099"/>
    <w:rPr>
      <w:rFonts w:ascii="CG Times" w:eastAsia="MS Mincho" w:hAnsi="CG Times" w:cs="CG Times"/>
    </w:rPr>
  </w:style>
  <w:style w:type="paragraph" w:customStyle="1" w:styleId="Normal0">
    <w:name w:val="[Normal]"/>
    <w:rsid w:val="00A37C11"/>
    <w:pPr>
      <w:autoSpaceDE w:val="0"/>
      <w:autoSpaceDN w:val="0"/>
      <w:adjustRightInd w:val="0"/>
    </w:pPr>
    <w:rPr>
      <w:rFonts w:ascii="Arial" w:eastAsia="MS Mincho" w:hAnsi="Arial" w:cs="Arial"/>
      <w:sz w:val="24"/>
      <w:szCs w:val="24"/>
    </w:rPr>
  </w:style>
  <w:style w:type="paragraph" w:styleId="Header">
    <w:name w:val="header"/>
    <w:basedOn w:val="Normal"/>
    <w:link w:val="HeaderChar"/>
    <w:uiPriority w:val="99"/>
    <w:unhideWhenUsed/>
    <w:rsid w:val="00457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B4"/>
    <w:rPr>
      <w:noProof/>
      <w:lang w:val="sq-AL"/>
    </w:rPr>
  </w:style>
  <w:style w:type="paragraph" w:styleId="Footer">
    <w:name w:val="footer"/>
    <w:basedOn w:val="Normal"/>
    <w:link w:val="FooterChar"/>
    <w:uiPriority w:val="99"/>
    <w:unhideWhenUsed/>
    <w:rsid w:val="00457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B4"/>
    <w:rPr>
      <w:noProof/>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04F0C"/>
  </w:style>
  <w:style w:type="character" w:customStyle="1" w:styleId="Heading1Char">
    <w:name w:val="Heading 1 Char"/>
    <w:basedOn w:val="DefaultParagraphFont"/>
    <w:link w:val="Heading1"/>
    <w:uiPriority w:val="9"/>
    <w:rsid w:val="002000F0"/>
    <w:rPr>
      <w:rFonts w:asciiTheme="majorHAnsi" w:eastAsiaTheme="majorEastAsia" w:hAnsiTheme="majorHAnsi" w:cstheme="majorBidi"/>
      <w:noProof/>
      <w:color w:val="2E74B5" w:themeColor="accent1" w:themeShade="BF"/>
      <w:sz w:val="32"/>
      <w:szCs w:val="32"/>
      <w:lang w:val="sq-AL"/>
    </w:rPr>
  </w:style>
  <w:style w:type="character" w:customStyle="1" w:styleId="Heading2Char">
    <w:name w:val="Heading 2 Char"/>
    <w:basedOn w:val="DefaultParagraphFont"/>
    <w:link w:val="Heading2"/>
    <w:uiPriority w:val="9"/>
    <w:rsid w:val="002000F0"/>
    <w:rPr>
      <w:rFonts w:asciiTheme="majorHAnsi" w:eastAsiaTheme="majorEastAsia" w:hAnsiTheme="majorHAnsi" w:cstheme="majorBidi"/>
      <w:noProof/>
      <w:color w:val="2E74B5" w:themeColor="accent1" w:themeShade="BF"/>
      <w:sz w:val="26"/>
      <w:szCs w:val="26"/>
      <w:lang w:val="sq-AL"/>
    </w:rPr>
  </w:style>
  <w:style w:type="paragraph" w:styleId="Title">
    <w:name w:val="Title"/>
    <w:basedOn w:val="Normal"/>
    <w:next w:val="Normal"/>
    <w:link w:val="TitleChar"/>
    <w:uiPriority w:val="10"/>
    <w:qFormat/>
    <w:rsid w:val="002000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0F0"/>
    <w:rPr>
      <w:rFonts w:asciiTheme="majorHAnsi" w:eastAsiaTheme="majorEastAsia" w:hAnsiTheme="majorHAnsi" w:cstheme="majorBidi"/>
      <w:noProof/>
      <w:spacing w:val="-10"/>
      <w:kern w:val="28"/>
      <w:sz w:val="56"/>
      <w:szCs w:val="56"/>
      <w:lang w:val="sq-AL"/>
    </w:rPr>
  </w:style>
  <w:style w:type="character" w:customStyle="1" w:styleId="Heading3Char">
    <w:name w:val="Heading 3 Char"/>
    <w:basedOn w:val="DefaultParagraphFont"/>
    <w:link w:val="Heading3"/>
    <w:uiPriority w:val="9"/>
    <w:rsid w:val="002000F0"/>
    <w:rPr>
      <w:rFonts w:asciiTheme="majorHAnsi" w:eastAsiaTheme="majorEastAsia" w:hAnsiTheme="majorHAnsi" w:cstheme="majorBidi"/>
      <w:noProof/>
      <w:color w:val="1F4D78" w:themeColor="accent1" w:themeShade="7F"/>
      <w:sz w:val="24"/>
      <w:szCs w:val="24"/>
      <w:lang w:val="sq-AL"/>
    </w:rPr>
  </w:style>
  <w:style w:type="paragraph" w:customStyle="1" w:styleId="Normal1">
    <w:name w:val="Normal1"/>
    <w:basedOn w:val="Normal"/>
    <w:rsid w:val="00B109E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TOCHeading">
    <w:name w:val="TOC Heading"/>
    <w:basedOn w:val="Heading1"/>
    <w:next w:val="Normal"/>
    <w:uiPriority w:val="39"/>
    <w:unhideWhenUsed/>
    <w:qFormat/>
    <w:rsid w:val="00DF00A3"/>
    <w:pPr>
      <w:spacing w:before="480"/>
      <w:outlineLvl w:val="9"/>
    </w:pPr>
    <w:rPr>
      <w:b/>
      <w:bCs/>
      <w:noProof w:val="0"/>
      <w:sz w:val="28"/>
      <w:szCs w:val="28"/>
      <w:lang w:val="en-US" w:eastAsia="ja-JP"/>
    </w:rPr>
  </w:style>
  <w:style w:type="paragraph" w:styleId="TOC1">
    <w:name w:val="toc 1"/>
    <w:basedOn w:val="Normal"/>
    <w:next w:val="Normal"/>
    <w:autoRedefine/>
    <w:uiPriority w:val="39"/>
    <w:unhideWhenUsed/>
    <w:rsid w:val="00390B03"/>
    <w:pPr>
      <w:spacing w:before="240" w:after="120"/>
    </w:pPr>
    <w:rPr>
      <w:b/>
      <w:bCs/>
      <w:sz w:val="20"/>
      <w:szCs w:val="20"/>
    </w:rPr>
  </w:style>
  <w:style w:type="paragraph" w:styleId="TOC2">
    <w:name w:val="toc 2"/>
    <w:basedOn w:val="Normal"/>
    <w:next w:val="Normal"/>
    <w:autoRedefine/>
    <w:uiPriority w:val="39"/>
    <w:unhideWhenUsed/>
    <w:rsid w:val="00DF00A3"/>
    <w:pPr>
      <w:spacing w:before="120" w:after="0"/>
      <w:ind w:left="220"/>
    </w:pPr>
    <w:rPr>
      <w:i/>
      <w:iCs/>
      <w:sz w:val="20"/>
      <w:szCs w:val="20"/>
    </w:rPr>
  </w:style>
  <w:style w:type="paragraph" w:customStyle="1" w:styleId="Normal2">
    <w:name w:val="Normal2"/>
    <w:basedOn w:val="Normal"/>
    <w:rsid w:val="009C5621"/>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normalchar">
    <w:name w:val="normal__char"/>
    <w:basedOn w:val="DefaultParagraphFont"/>
    <w:rsid w:val="009C5621"/>
  </w:style>
  <w:style w:type="table" w:customStyle="1" w:styleId="TableGrid1">
    <w:name w:val="Table Grid1"/>
    <w:basedOn w:val="TableNormal"/>
    <w:next w:val="TableGrid"/>
    <w:uiPriority w:val="39"/>
    <w:rsid w:val="000B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B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3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742F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74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45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1797"/>
    <w:pPr>
      <w:spacing w:after="0"/>
      <w:ind w:left="440"/>
    </w:pPr>
    <w:rPr>
      <w:sz w:val="20"/>
      <w:szCs w:val="20"/>
    </w:rPr>
  </w:style>
  <w:style w:type="paragraph" w:styleId="TOC4">
    <w:name w:val="toc 4"/>
    <w:basedOn w:val="Normal"/>
    <w:next w:val="Normal"/>
    <w:autoRedefine/>
    <w:uiPriority w:val="39"/>
    <w:unhideWhenUsed/>
    <w:rsid w:val="002D1CB9"/>
    <w:pPr>
      <w:spacing w:after="0"/>
      <w:ind w:left="660"/>
    </w:pPr>
    <w:rPr>
      <w:sz w:val="20"/>
      <w:szCs w:val="20"/>
    </w:rPr>
  </w:style>
  <w:style w:type="paragraph" w:styleId="TOC5">
    <w:name w:val="toc 5"/>
    <w:basedOn w:val="Normal"/>
    <w:next w:val="Normal"/>
    <w:autoRedefine/>
    <w:uiPriority w:val="39"/>
    <w:unhideWhenUsed/>
    <w:rsid w:val="002D1CB9"/>
    <w:pPr>
      <w:spacing w:after="0"/>
      <w:ind w:left="880"/>
    </w:pPr>
    <w:rPr>
      <w:sz w:val="20"/>
      <w:szCs w:val="20"/>
    </w:rPr>
  </w:style>
  <w:style w:type="paragraph" w:styleId="TOC6">
    <w:name w:val="toc 6"/>
    <w:basedOn w:val="Normal"/>
    <w:next w:val="Normal"/>
    <w:autoRedefine/>
    <w:uiPriority w:val="39"/>
    <w:unhideWhenUsed/>
    <w:rsid w:val="002D1CB9"/>
    <w:pPr>
      <w:spacing w:after="0"/>
      <w:ind w:left="1100"/>
    </w:pPr>
    <w:rPr>
      <w:sz w:val="20"/>
      <w:szCs w:val="20"/>
    </w:rPr>
  </w:style>
  <w:style w:type="paragraph" w:styleId="TOC7">
    <w:name w:val="toc 7"/>
    <w:basedOn w:val="Normal"/>
    <w:next w:val="Normal"/>
    <w:autoRedefine/>
    <w:uiPriority w:val="39"/>
    <w:unhideWhenUsed/>
    <w:rsid w:val="002D1CB9"/>
    <w:pPr>
      <w:spacing w:after="0"/>
      <w:ind w:left="1320"/>
    </w:pPr>
    <w:rPr>
      <w:sz w:val="20"/>
      <w:szCs w:val="20"/>
    </w:rPr>
  </w:style>
  <w:style w:type="paragraph" w:styleId="TOC8">
    <w:name w:val="toc 8"/>
    <w:basedOn w:val="Normal"/>
    <w:next w:val="Normal"/>
    <w:autoRedefine/>
    <w:uiPriority w:val="39"/>
    <w:unhideWhenUsed/>
    <w:rsid w:val="002D1CB9"/>
    <w:pPr>
      <w:spacing w:after="0"/>
      <w:ind w:left="1540"/>
    </w:pPr>
    <w:rPr>
      <w:sz w:val="20"/>
      <w:szCs w:val="20"/>
    </w:rPr>
  </w:style>
  <w:style w:type="paragraph" w:styleId="TOC9">
    <w:name w:val="toc 9"/>
    <w:basedOn w:val="Normal"/>
    <w:next w:val="Normal"/>
    <w:autoRedefine/>
    <w:uiPriority w:val="39"/>
    <w:unhideWhenUsed/>
    <w:rsid w:val="002D1CB9"/>
    <w:pPr>
      <w:spacing w:after="0"/>
      <w:ind w:left="1760"/>
    </w:pPr>
    <w:rPr>
      <w:sz w:val="20"/>
      <w:szCs w:val="20"/>
    </w:rPr>
  </w:style>
  <w:style w:type="paragraph" w:customStyle="1" w:styleId="xmsonormal">
    <w:name w:val="x_msonormal"/>
    <w:basedOn w:val="Normal"/>
    <w:uiPriority w:val="99"/>
    <w:semiHidden/>
    <w:rsid w:val="008377BC"/>
    <w:pPr>
      <w:spacing w:after="0" w:line="240" w:lineRule="auto"/>
    </w:pPr>
    <w:rPr>
      <w:rFonts w:ascii="Times New Roman" w:hAnsi="Times New Roman" w:cs="Times New Roman"/>
      <w:noProof w:val="0"/>
      <w:sz w:val="24"/>
      <w:szCs w:val="24"/>
      <w:lang w:val="en-US"/>
    </w:rPr>
  </w:style>
  <w:style w:type="table" w:customStyle="1" w:styleId="TableGrid22">
    <w:name w:val="Table Grid22"/>
    <w:basedOn w:val="TableNormal"/>
    <w:next w:val="TableGrid"/>
    <w:uiPriority w:val="39"/>
    <w:rsid w:val="00F25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7778">
      <w:bodyDiv w:val="1"/>
      <w:marLeft w:val="0"/>
      <w:marRight w:val="0"/>
      <w:marTop w:val="0"/>
      <w:marBottom w:val="0"/>
      <w:divBdr>
        <w:top w:val="none" w:sz="0" w:space="0" w:color="auto"/>
        <w:left w:val="none" w:sz="0" w:space="0" w:color="auto"/>
        <w:bottom w:val="none" w:sz="0" w:space="0" w:color="auto"/>
        <w:right w:val="none" w:sz="0" w:space="0" w:color="auto"/>
      </w:divBdr>
    </w:div>
    <w:div w:id="92870045">
      <w:bodyDiv w:val="1"/>
      <w:marLeft w:val="0"/>
      <w:marRight w:val="0"/>
      <w:marTop w:val="0"/>
      <w:marBottom w:val="0"/>
      <w:divBdr>
        <w:top w:val="none" w:sz="0" w:space="0" w:color="auto"/>
        <w:left w:val="none" w:sz="0" w:space="0" w:color="auto"/>
        <w:bottom w:val="none" w:sz="0" w:space="0" w:color="auto"/>
        <w:right w:val="none" w:sz="0" w:space="0" w:color="auto"/>
      </w:divBdr>
    </w:div>
    <w:div w:id="267733676">
      <w:bodyDiv w:val="1"/>
      <w:marLeft w:val="0"/>
      <w:marRight w:val="0"/>
      <w:marTop w:val="0"/>
      <w:marBottom w:val="0"/>
      <w:divBdr>
        <w:top w:val="none" w:sz="0" w:space="0" w:color="auto"/>
        <w:left w:val="none" w:sz="0" w:space="0" w:color="auto"/>
        <w:bottom w:val="none" w:sz="0" w:space="0" w:color="auto"/>
        <w:right w:val="none" w:sz="0" w:space="0" w:color="auto"/>
      </w:divBdr>
    </w:div>
    <w:div w:id="369452529">
      <w:bodyDiv w:val="1"/>
      <w:marLeft w:val="0"/>
      <w:marRight w:val="0"/>
      <w:marTop w:val="0"/>
      <w:marBottom w:val="0"/>
      <w:divBdr>
        <w:top w:val="none" w:sz="0" w:space="0" w:color="auto"/>
        <w:left w:val="none" w:sz="0" w:space="0" w:color="auto"/>
        <w:bottom w:val="none" w:sz="0" w:space="0" w:color="auto"/>
        <w:right w:val="none" w:sz="0" w:space="0" w:color="auto"/>
      </w:divBdr>
    </w:div>
    <w:div w:id="408966583">
      <w:bodyDiv w:val="1"/>
      <w:marLeft w:val="0"/>
      <w:marRight w:val="0"/>
      <w:marTop w:val="0"/>
      <w:marBottom w:val="0"/>
      <w:divBdr>
        <w:top w:val="none" w:sz="0" w:space="0" w:color="auto"/>
        <w:left w:val="none" w:sz="0" w:space="0" w:color="auto"/>
        <w:bottom w:val="none" w:sz="0" w:space="0" w:color="auto"/>
        <w:right w:val="none" w:sz="0" w:space="0" w:color="auto"/>
      </w:divBdr>
    </w:div>
    <w:div w:id="474107265">
      <w:bodyDiv w:val="1"/>
      <w:marLeft w:val="0"/>
      <w:marRight w:val="0"/>
      <w:marTop w:val="0"/>
      <w:marBottom w:val="0"/>
      <w:divBdr>
        <w:top w:val="none" w:sz="0" w:space="0" w:color="auto"/>
        <w:left w:val="none" w:sz="0" w:space="0" w:color="auto"/>
        <w:bottom w:val="none" w:sz="0" w:space="0" w:color="auto"/>
        <w:right w:val="none" w:sz="0" w:space="0" w:color="auto"/>
      </w:divBdr>
    </w:div>
    <w:div w:id="532810758">
      <w:bodyDiv w:val="1"/>
      <w:marLeft w:val="0"/>
      <w:marRight w:val="0"/>
      <w:marTop w:val="0"/>
      <w:marBottom w:val="0"/>
      <w:divBdr>
        <w:top w:val="none" w:sz="0" w:space="0" w:color="auto"/>
        <w:left w:val="none" w:sz="0" w:space="0" w:color="auto"/>
        <w:bottom w:val="none" w:sz="0" w:space="0" w:color="auto"/>
        <w:right w:val="none" w:sz="0" w:space="0" w:color="auto"/>
      </w:divBdr>
    </w:div>
    <w:div w:id="623316000">
      <w:bodyDiv w:val="1"/>
      <w:marLeft w:val="0"/>
      <w:marRight w:val="0"/>
      <w:marTop w:val="0"/>
      <w:marBottom w:val="0"/>
      <w:divBdr>
        <w:top w:val="none" w:sz="0" w:space="0" w:color="auto"/>
        <w:left w:val="none" w:sz="0" w:space="0" w:color="auto"/>
        <w:bottom w:val="none" w:sz="0" w:space="0" w:color="auto"/>
        <w:right w:val="none" w:sz="0" w:space="0" w:color="auto"/>
      </w:divBdr>
    </w:div>
    <w:div w:id="625231917">
      <w:bodyDiv w:val="1"/>
      <w:marLeft w:val="0"/>
      <w:marRight w:val="0"/>
      <w:marTop w:val="0"/>
      <w:marBottom w:val="0"/>
      <w:divBdr>
        <w:top w:val="none" w:sz="0" w:space="0" w:color="auto"/>
        <w:left w:val="none" w:sz="0" w:space="0" w:color="auto"/>
        <w:bottom w:val="none" w:sz="0" w:space="0" w:color="auto"/>
        <w:right w:val="none" w:sz="0" w:space="0" w:color="auto"/>
      </w:divBdr>
    </w:div>
    <w:div w:id="739719147">
      <w:bodyDiv w:val="1"/>
      <w:marLeft w:val="0"/>
      <w:marRight w:val="0"/>
      <w:marTop w:val="0"/>
      <w:marBottom w:val="0"/>
      <w:divBdr>
        <w:top w:val="none" w:sz="0" w:space="0" w:color="auto"/>
        <w:left w:val="none" w:sz="0" w:space="0" w:color="auto"/>
        <w:bottom w:val="none" w:sz="0" w:space="0" w:color="auto"/>
        <w:right w:val="none" w:sz="0" w:space="0" w:color="auto"/>
      </w:divBdr>
    </w:div>
    <w:div w:id="842090113">
      <w:bodyDiv w:val="1"/>
      <w:marLeft w:val="0"/>
      <w:marRight w:val="0"/>
      <w:marTop w:val="0"/>
      <w:marBottom w:val="0"/>
      <w:divBdr>
        <w:top w:val="none" w:sz="0" w:space="0" w:color="auto"/>
        <w:left w:val="none" w:sz="0" w:space="0" w:color="auto"/>
        <w:bottom w:val="none" w:sz="0" w:space="0" w:color="auto"/>
        <w:right w:val="none" w:sz="0" w:space="0" w:color="auto"/>
      </w:divBdr>
    </w:div>
    <w:div w:id="912592603">
      <w:bodyDiv w:val="1"/>
      <w:marLeft w:val="0"/>
      <w:marRight w:val="0"/>
      <w:marTop w:val="0"/>
      <w:marBottom w:val="0"/>
      <w:divBdr>
        <w:top w:val="none" w:sz="0" w:space="0" w:color="auto"/>
        <w:left w:val="none" w:sz="0" w:space="0" w:color="auto"/>
        <w:bottom w:val="none" w:sz="0" w:space="0" w:color="auto"/>
        <w:right w:val="none" w:sz="0" w:space="0" w:color="auto"/>
      </w:divBdr>
    </w:div>
    <w:div w:id="1241793351">
      <w:bodyDiv w:val="1"/>
      <w:marLeft w:val="0"/>
      <w:marRight w:val="0"/>
      <w:marTop w:val="0"/>
      <w:marBottom w:val="0"/>
      <w:divBdr>
        <w:top w:val="none" w:sz="0" w:space="0" w:color="auto"/>
        <w:left w:val="none" w:sz="0" w:space="0" w:color="auto"/>
        <w:bottom w:val="none" w:sz="0" w:space="0" w:color="auto"/>
        <w:right w:val="none" w:sz="0" w:space="0" w:color="auto"/>
      </w:divBdr>
    </w:div>
    <w:div w:id="1371225699">
      <w:bodyDiv w:val="1"/>
      <w:marLeft w:val="0"/>
      <w:marRight w:val="0"/>
      <w:marTop w:val="0"/>
      <w:marBottom w:val="0"/>
      <w:divBdr>
        <w:top w:val="none" w:sz="0" w:space="0" w:color="auto"/>
        <w:left w:val="none" w:sz="0" w:space="0" w:color="auto"/>
        <w:bottom w:val="none" w:sz="0" w:space="0" w:color="auto"/>
        <w:right w:val="none" w:sz="0" w:space="0" w:color="auto"/>
      </w:divBdr>
    </w:div>
    <w:div w:id="1634363198">
      <w:bodyDiv w:val="1"/>
      <w:marLeft w:val="0"/>
      <w:marRight w:val="0"/>
      <w:marTop w:val="0"/>
      <w:marBottom w:val="0"/>
      <w:divBdr>
        <w:top w:val="none" w:sz="0" w:space="0" w:color="auto"/>
        <w:left w:val="none" w:sz="0" w:space="0" w:color="auto"/>
        <w:bottom w:val="none" w:sz="0" w:space="0" w:color="auto"/>
        <w:right w:val="none" w:sz="0" w:space="0" w:color="auto"/>
      </w:divBdr>
    </w:div>
    <w:div w:id="1813256098">
      <w:bodyDiv w:val="1"/>
      <w:marLeft w:val="0"/>
      <w:marRight w:val="0"/>
      <w:marTop w:val="0"/>
      <w:marBottom w:val="0"/>
      <w:divBdr>
        <w:top w:val="none" w:sz="0" w:space="0" w:color="auto"/>
        <w:left w:val="none" w:sz="0" w:space="0" w:color="auto"/>
        <w:bottom w:val="none" w:sz="0" w:space="0" w:color="auto"/>
        <w:right w:val="none" w:sz="0" w:space="0" w:color="auto"/>
      </w:divBdr>
    </w:div>
    <w:div w:id="1926112856">
      <w:bodyDiv w:val="1"/>
      <w:marLeft w:val="0"/>
      <w:marRight w:val="0"/>
      <w:marTop w:val="0"/>
      <w:marBottom w:val="0"/>
      <w:divBdr>
        <w:top w:val="none" w:sz="0" w:space="0" w:color="auto"/>
        <w:left w:val="none" w:sz="0" w:space="0" w:color="auto"/>
        <w:bottom w:val="none" w:sz="0" w:space="0" w:color="auto"/>
        <w:right w:val="none" w:sz="0" w:space="0" w:color="auto"/>
      </w:divBdr>
    </w:div>
    <w:div w:id="1961108836">
      <w:bodyDiv w:val="1"/>
      <w:marLeft w:val="0"/>
      <w:marRight w:val="0"/>
      <w:marTop w:val="0"/>
      <w:marBottom w:val="0"/>
      <w:divBdr>
        <w:top w:val="none" w:sz="0" w:space="0" w:color="auto"/>
        <w:left w:val="none" w:sz="0" w:space="0" w:color="auto"/>
        <w:bottom w:val="none" w:sz="0" w:space="0" w:color="auto"/>
        <w:right w:val="none" w:sz="0" w:space="0" w:color="auto"/>
      </w:divBdr>
    </w:div>
    <w:div w:id="2066299296">
      <w:bodyDiv w:val="1"/>
      <w:marLeft w:val="0"/>
      <w:marRight w:val="0"/>
      <w:marTop w:val="0"/>
      <w:marBottom w:val="0"/>
      <w:divBdr>
        <w:top w:val="none" w:sz="0" w:space="0" w:color="auto"/>
        <w:left w:val="none" w:sz="0" w:space="0" w:color="auto"/>
        <w:bottom w:val="none" w:sz="0" w:space="0" w:color="auto"/>
        <w:right w:val="none" w:sz="0" w:space="0" w:color="auto"/>
      </w:divBdr>
    </w:div>
    <w:div w:id="2082747654">
      <w:bodyDiv w:val="1"/>
      <w:marLeft w:val="0"/>
      <w:marRight w:val="0"/>
      <w:marTop w:val="0"/>
      <w:marBottom w:val="0"/>
      <w:divBdr>
        <w:top w:val="none" w:sz="0" w:space="0" w:color="auto"/>
        <w:left w:val="none" w:sz="0" w:space="0" w:color="auto"/>
        <w:bottom w:val="none" w:sz="0" w:space="0" w:color="auto"/>
        <w:right w:val="none" w:sz="0" w:space="0" w:color="auto"/>
      </w:divBdr>
    </w:div>
    <w:div w:id="2128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dihmajuridike.gov.al/wp-content/uploads/2020/12/Rregullore-DNJF-1.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ndihmajuridike.gov.al/wp-content/uploads/2020/09/Udh%C3%ABzim-i-p%C3%ABrbashk%C3%ABt-i-ministrit-t%C3%ABDrejt%C3%ABsis%C3%AB-dheKryetarit-t%C3%ABDhom%C3%ABs-s%C3%AB-Avokatis%C3%AB-s%C3%AB.pdf" TargetMode="External"/><Relationship Id="rId17" Type="http://schemas.openxmlformats.org/officeDocument/2006/relationships/image" Target="cid:image001.png@01D77338.20188680"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hmajuridike.gov.al/wp-content/uploads/2020/09/Udh%C3%ABzim-i-p%C3%ABrbashk%C3%ABt-i-ministrit-t%C3%AB-Drejt%C3%ABsis%C3%AB-dhe-i-ministrit-t%C3%AB-Financave-dhe-Ekonomis%C3%AB-nr.-18-dat%C3%AB-5.8.pdf"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accent2">
                    <a:lumMod val="75000"/>
                  </a:schemeClr>
                </a:solidFill>
                <a:latin typeface="+mn-lt"/>
                <a:ea typeface="+mn-ea"/>
                <a:cs typeface="+mn-cs"/>
              </a:defRPr>
            </a:pPr>
            <a:r>
              <a:rPr lang="en-US" sz="1200" b="1">
                <a:solidFill>
                  <a:schemeClr val="accent2">
                    <a:lumMod val="75000"/>
                  </a:schemeClr>
                </a:solidFill>
              </a:rPr>
              <a:t>REALIZIMI</a:t>
            </a:r>
            <a:r>
              <a:rPr lang="en-US" sz="1200" b="1" baseline="0">
                <a:solidFill>
                  <a:schemeClr val="accent2">
                    <a:lumMod val="75000"/>
                  </a:schemeClr>
                </a:solidFill>
              </a:rPr>
              <a:t> I FONDEVE BUXHETORE PWR 6-MUJORIN VITI 2021</a:t>
            </a:r>
            <a:endParaRPr lang="en-US" sz="1200" b="1">
              <a:solidFill>
                <a:schemeClr val="accent2">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2">
                  <a:lumMod val="7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204261954261955"/>
          <c:y val="0.28582851755503952"/>
          <c:w val="0.8178274428274428"/>
          <c:h val="0.36413307261204325"/>
        </c:manualLayout>
      </c:layout>
      <c:pie3DChart>
        <c:varyColors val="1"/>
        <c:ser>
          <c:idx val="0"/>
          <c:order val="0"/>
          <c:tx>
            <c:strRef>
              <c:f>Sheet1!$B$1</c:f>
              <c:strCache>
                <c:ptCount val="1"/>
                <c:pt idx="0">
                  <c:v>Sales</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0E3D-4C10-BAFA-F8BA0AC4F647}"/>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0E3D-4C10-BAFA-F8BA0AC4F647}"/>
              </c:ext>
            </c:extLst>
          </c:dPt>
          <c:dPt>
            <c:idx val="2"/>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0E3D-4C10-BAFA-F8BA0AC4F647}"/>
              </c:ext>
            </c:extLst>
          </c:dPt>
          <c:dPt>
            <c:idx val="3"/>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0E3D-4C10-BAFA-F8BA0AC4F647}"/>
              </c:ext>
            </c:extLst>
          </c:dPt>
          <c:dLbls>
            <c:dLbl>
              <c:idx val="0"/>
              <c:tx>
                <c:rich>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fld id="{028E6DB7-B935-4604-80FC-46FB59CDD6C2}" type="VALUE">
                      <a:rPr lang="en-US" sz="1100" b="1"/>
                      <a:pPr>
                        <a:defRPr sz="1100"/>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E3D-4C10-BAFA-F8BA0AC4F647}"/>
                </c:ext>
              </c:extLst>
            </c:dLbl>
            <c:dLbl>
              <c:idx val="1"/>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0E3D-4C10-BAFA-F8BA0AC4F647}"/>
                </c:ext>
              </c:extLst>
            </c:dLbl>
            <c:dLbl>
              <c:idx val="2"/>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5-0E3D-4C10-BAFA-F8BA0AC4F647}"/>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7-0E3D-4C10-BAFA-F8BA0AC4F6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Paga tw punonjwsve</c:v>
                </c:pt>
                <c:pt idx="1">
                  <c:v>Sigurime shoq.+shwnd.</c:v>
                </c:pt>
                <c:pt idx="2">
                  <c:v>Shpenzime operative</c:v>
                </c:pt>
                <c:pt idx="3">
                  <c:v>Shpenzime kapitale</c:v>
                </c:pt>
              </c:strCache>
            </c:strRef>
          </c:cat>
          <c:val>
            <c:numRef>
              <c:f>Sheet1!$B$2:$B$5</c:f>
              <c:numCache>
                <c:formatCode>#,##0</c:formatCode>
                <c:ptCount val="4"/>
                <c:pt idx="0">
                  <c:v>7665744</c:v>
                </c:pt>
                <c:pt idx="1">
                  <c:v>1264256</c:v>
                </c:pt>
                <c:pt idx="2">
                  <c:v>4142638</c:v>
                </c:pt>
                <c:pt idx="3">
                  <c:v>875880</c:v>
                </c:pt>
              </c:numCache>
            </c:numRef>
          </c:val>
          <c:extLst>
            <c:ext xmlns:c16="http://schemas.microsoft.com/office/drawing/2014/chart" uri="{C3380CC4-5D6E-409C-BE32-E72D297353CC}">
              <c16:uniqueId val="{00000008-0E3D-4C10-BAFA-F8BA0AC4F64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accent2">
                    <a:lumMod val="75000"/>
                  </a:schemeClr>
                </a:solidFill>
              </a:rPr>
              <a:t>REALIZIMI</a:t>
            </a:r>
            <a:r>
              <a:rPr lang="en-US" sz="1200" b="1" baseline="0">
                <a:solidFill>
                  <a:schemeClr val="accent2">
                    <a:lumMod val="75000"/>
                  </a:schemeClr>
                </a:solidFill>
              </a:rPr>
              <a:t> I FONDEVE JOBUXHETORE PWR 6-MUJORIN VITI 2021</a:t>
            </a:r>
            <a:endParaRPr lang="en-US" sz="1200" b="1">
              <a:solidFill>
                <a:schemeClr val="accent2">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018518518518517E-2"/>
          <c:y val="0.37100049993750783"/>
          <c:w val="0.82407407407407407"/>
          <c:h val="0.62615329333833269"/>
        </c:manualLayout>
      </c:layout>
      <c:pie3DChart>
        <c:varyColors val="1"/>
        <c:ser>
          <c:idx val="0"/>
          <c:order val="0"/>
          <c:tx>
            <c:strRef>
              <c:f>Sheet1!$B$1</c:f>
              <c:strCache>
                <c:ptCount val="1"/>
                <c:pt idx="0">
                  <c:v>Sales</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15-4813-9F7F-ACC718D9E964}"/>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15-4813-9F7F-ACC718D9E964}"/>
              </c:ext>
            </c:extLst>
          </c:dPt>
          <c:dPt>
            <c:idx val="2"/>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15-4813-9F7F-ACC718D9E964}"/>
              </c:ext>
            </c:extLst>
          </c:dPt>
          <c:dPt>
            <c:idx val="3"/>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15-4813-9F7F-ACC718D9E96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Paga tw punonjwsve</c:v>
                </c:pt>
                <c:pt idx="1">
                  <c:v>Sigurime shoq.+shwnd.</c:v>
                </c:pt>
                <c:pt idx="2">
                  <c:v>Shpenzime operative</c:v>
                </c:pt>
              </c:strCache>
            </c:strRef>
          </c:cat>
          <c:val>
            <c:numRef>
              <c:f>Sheet1!$B$2:$B$5</c:f>
              <c:numCache>
                <c:formatCode>#,##0</c:formatCode>
                <c:ptCount val="4"/>
                <c:pt idx="0">
                  <c:v>5066579</c:v>
                </c:pt>
                <c:pt idx="1">
                  <c:v>824563</c:v>
                </c:pt>
                <c:pt idx="2">
                  <c:v>22700</c:v>
                </c:pt>
              </c:numCache>
            </c:numRef>
          </c:val>
          <c:extLst>
            <c:ext xmlns:c16="http://schemas.microsoft.com/office/drawing/2014/chart" uri="{C3380CC4-5D6E-409C-BE32-E72D297353CC}">
              <c16:uniqueId val="{00000008-9715-4813-9F7F-ACC718D9E96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Te dhena statistikore</a:t>
            </a:r>
            <a:r>
              <a:rPr lang="en-US" b="1" baseline="0"/>
              <a:t> Janar-Qershor 2021</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205818022747157"/>
          <c:y val="0.22257936507936513"/>
          <c:w val="0.8979418197725284"/>
          <c:h val="0.66998656417947755"/>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Qendrat</c:v>
                </c:pt>
                <c:pt idx="1">
                  <c:v>Organizatat</c:v>
                </c:pt>
                <c:pt idx="2">
                  <c:v>Klinikat</c:v>
                </c:pt>
                <c:pt idx="3">
                  <c:v>Platforma</c:v>
                </c:pt>
                <c:pt idx="4">
                  <c:v>Numri Gjelber</c:v>
                </c:pt>
              </c:strCache>
            </c:strRef>
          </c:cat>
          <c:val>
            <c:numRef>
              <c:f>Sheet1!$B$2:$B$6</c:f>
              <c:numCache>
                <c:formatCode>General</c:formatCode>
                <c:ptCount val="5"/>
                <c:pt idx="0">
                  <c:v>1429</c:v>
                </c:pt>
                <c:pt idx="1">
                  <c:v>1249</c:v>
                </c:pt>
                <c:pt idx="2">
                  <c:v>29</c:v>
                </c:pt>
                <c:pt idx="3">
                  <c:v>955</c:v>
                </c:pt>
                <c:pt idx="4">
                  <c:v>393</c:v>
                </c:pt>
              </c:numCache>
            </c:numRef>
          </c:val>
          <c:extLst>
            <c:ext xmlns:c16="http://schemas.microsoft.com/office/drawing/2014/chart" uri="{C3380CC4-5D6E-409C-BE32-E72D297353CC}">
              <c16:uniqueId val="{00000000-5D00-47F9-9B7D-79CF9F00CCB6}"/>
            </c:ext>
          </c:extLst>
        </c:ser>
        <c:dLbls>
          <c:dLblPos val="outEnd"/>
          <c:showLegendKey val="0"/>
          <c:showVal val="1"/>
          <c:showCatName val="0"/>
          <c:showSerName val="0"/>
          <c:showPercent val="0"/>
          <c:showBubbleSize val="0"/>
        </c:dLbls>
        <c:gapWidth val="219"/>
        <c:overlap val="-27"/>
        <c:axId val="1887116991"/>
        <c:axId val="1887107007"/>
      </c:barChart>
      <c:catAx>
        <c:axId val="18871169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887107007"/>
        <c:crosses val="autoZero"/>
        <c:auto val="1"/>
        <c:lblAlgn val="ctr"/>
        <c:lblOffset val="100"/>
        <c:noMultiLvlLbl val="0"/>
      </c:catAx>
      <c:valAx>
        <c:axId val="18871070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71169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Te dhena statistikore-Ndihma</a:t>
            </a:r>
            <a:r>
              <a:rPr lang="en-US" b="1" baseline="0"/>
              <a:t> Juridike Paresore Janar-Qershor 2021</a:t>
            </a:r>
            <a:endParaRPr lang="en-US" b="1"/>
          </a:p>
        </c:rich>
      </c:tx>
      <c:layout>
        <c:manualLayout>
          <c:xMode val="edge"/>
          <c:yMode val="edge"/>
          <c:x val="8.0670611439842208E-2"/>
          <c:y val="1.3850415512465374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Qendrat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Janar</c:v>
                </c:pt>
                <c:pt idx="1">
                  <c:v>Shkurt</c:v>
                </c:pt>
                <c:pt idx="2">
                  <c:v>Mars</c:v>
                </c:pt>
                <c:pt idx="3">
                  <c:v>Prill</c:v>
                </c:pt>
                <c:pt idx="4">
                  <c:v>Maj</c:v>
                </c:pt>
                <c:pt idx="5">
                  <c:v>Qershor</c:v>
                </c:pt>
              </c:strCache>
            </c:strRef>
          </c:cat>
          <c:val>
            <c:numRef>
              <c:f>Sheet1!$B$2:$B$7</c:f>
              <c:numCache>
                <c:formatCode>General</c:formatCode>
                <c:ptCount val="6"/>
                <c:pt idx="0">
                  <c:v>169</c:v>
                </c:pt>
                <c:pt idx="1">
                  <c:v>216</c:v>
                </c:pt>
                <c:pt idx="2">
                  <c:v>209</c:v>
                </c:pt>
                <c:pt idx="3">
                  <c:v>273</c:v>
                </c:pt>
                <c:pt idx="4">
                  <c:v>255</c:v>
                </c:pt>
                <c:pt idx="5">
                  <c:v>307</c:v>
                </c:pt>
              </c:numCache>
            </c:numRef>
          </c:val>
          <c:extLst>
            <c:ext xmlns:c16="http://schemas.microsoft.com/office/drawing/2014/chart" uri="{C3380CC4-5D6E-409C-BE32-E72D297353CC}">
              <c16:uniqueId val="{00000000-038F-40BD-B8B1-97EBDE96C802}"/>
            </c:ext>
          </c:extLst>
        </c:ser>
        <c:ser>
          <c:idx val="1"/>
          <c:order val="1"/>
          <c:tx>
            <c:strRef>
              <c:f>Sheet1!$C$1</c:f>
              <c:strCache>
                <c:ptCount val="1"/>
                <c:pt idx="0">
                  <c:v>Organizatat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Janar</c:v>
                </c:pt>
                <c:pt idx="1">
                  <c:v>Shkurt</c:v>
                </c:pt>
                <c:pt idx="2">
                  <c:v>Mars</c:v>
                </c:pt>
                <c:pt idx="3">
                  <c:v>Prill</c:v>
                </c:pt>
                <c:pt idx="4">
                  <c:v>Maj</c:v>
                </c:pt>
                <c:pt idx="5">
                  <c:v>Qershor</c:v>
                </c:pt>
              </c:strCache>
            </c:strRef>
          </c:cat>
          <c:val>
            <c:numRef>
              <c:f>Sheet1!$C$2:$C$7</c:f>
              <c:numCache>
                <c:formatCode>General</c:formatCode>
                <c:ptCount val="6"/>
                <c:pt idx="0">
                  <c:v>205</c:v>
                </c:pt>
                <c:pt idx="1">
                  <c:v>179</c:v>
                </c:pt>
                <c:pt idx="2">
                  <c:v>228</c:v>
                </c:pt>
                <c:pt idx="3">
                  <c:v>237</c:v>
                </c:pt>
                <c:pt idx="4">
                  <c:v>220</c:v>
                </c:pt>
                <c:pt idx="5">
                  <c:v>180</c:v>
                </c:pt>
              </c:numCache>
            </c:numRef>
          </c:val>
          <c:extLst>
            <c:ext xmlns:c16="http://schemas.microsoft.com/office/drawing/2014/chart" uri="{C3380CC4-5D6E-409C-BE32-E72D297353CC}">
              <c16:uniqueId val="{00000001-038F-40BD-B8B1-97EBDE96C802}"/>
            </c:ext>
          </c:extLst>
        </c:ser>
        <c:ser>
          <c:idx val="2"/>
          <c:order val="2"/>
          <c:tx>
            <c:strRef>
              <c:f>Sheet1!$D$1</c:f>
              <c:strCache>
                <c:ptCount val="1"/>
                <c:pt idx="0">
                  <c:v>Klinikat e Ligjit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Janar</c:v>
                </c:pt>
                <c:pt idx="1">
                  <c:v>Shkurt</c:v>
                </c:pt>
                <c:pt idx="2">
                  <c:v>Mars</c:v>
                </c:pt>
                <c:pt idx="3">
                  <c:v>Prill</c:v>
                </c:pt>
                <c:pt idx="4">
                  <c:v>Maj</c:v>
                </c:pt>
                <c:pt idx="5">
                  <c:v>Qershor</c:v>
                </c:pt>
              </c:strCache>
            </c:strRef>
          </c:cat>
          <c:val>
            <c:numRef>
              <c:f>Sheet1!$D$2:$D$7</c:f>
              <c:numCache>
                <c:formatCode>General</c:formatCode>
                <c:ptCount val="6"/>
                <c:pt idx="0">
                  <c:v>3</c:v>
                </c:pt>
                <c:pt idx="1">
                  <c:v>12</c:v>
                </c:pt>
                <c:pt idx="2">
                  <c:v>4</c:v>
                </c:pt>
                <c:pt idx="3">
                  <c:v>6</c:v>
                </c:pt>
                <c:pt idx="4">
                  <c:v>2</c:v>
                </c:pt>
                <c:pt idx="5">
                  <c:v>2</c:v>
                </c:pt>
              </c:numCache>
            </c:numRef>
          </c:val>
          <c:extLst>
            <c:ext xmlns:c16="http://schemas.microsoft.com/office/drawing/2014/chart" uri="{C3380CC4-5D6E-409C-BE32-E72D297353CC}">
              <c16:uniqueId val="{00000002-038F-40BD-B8B1-97EBDE96C802}"/>
            </c:ext>
          </c:extLst>
        </c:ser>
        <c:ser>
          <c:idx val="3"/>
          <c:order val="3"/>
          <c:tx>
            <c:strRef>
              <c:f>Sheet1!$E$1</c:f>
              <c:strCache>
                <c:ptCount val="1"/>
                <c:pt idx="0">
                  <c:v>Platforma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Janar</c:v>
                </c:pt>
                <c:pt idx="1">
                  <c:v>Shkurt</c:v>
                </c:pt>
                <c:pt idx="2">
                  <c:v>Mars</c:v>
                </c:pt>
                <c:pt idx="3">
                  <c:v>Prill</c:v>
                </c:pt>
                <c:pt idx="4">
                  <c:v>Maj</c:v>
                </c:pt>
                <c:pt idx="5">
                  <c:v>Qershor</c:v>
                </c:pt>
              </c:strCache>
            </c:strRef>
          </c:cat>
          <c:val>
            <c:numRef>
              <c:f>Sheet1!$E$2:$E$7</c:f>
              <c:numCache>
                <c:formatCode>General</c:formatCode>
                <c:ptCount val="6"/>
                <c:pt idx="0">
                  <c:v>168</c:v>
                </c:pt>
                <c:pt idx="1">
                  <c:v>203</c:v>
                </c:pt>
                <c:pt idx="2">
                  <c:v>209</c:v>
                </c:pt>
                <c:pt idx="3">
                  <c:v>128</c:v>
                </c:pt>
                <c:pt idx="4">
                  <c:v>137</c:v>
                </c:pt>
                <c:pt idx="5">
                  <c:v>110</c:v>
                </c:pt>
              </c:numCache>
            </c:numRef>
          </c:val>
          <c:extLst>
            <c:ext xmlns:c16="http://schemas.microsoft.com/office/drawing/2014/chart" uri="{C3380CC4-5D6E-409C-BE32-E72D297353CC}">
              <c16:uniqueId val="{00000003-038F-40BD-B8B1-97EBDE96C802}"/>
            </c:ext>
          </c:extLst>
        </c:ser>
        <c:ser>
          <c:idx val="4"/>
          <c:order val="4"/>
          <c:tx>
            <c:strRef>
              <c:f>Sheet1!$F$1</c:f>
              <c:strCache>
                <c:ptCount val="1"/>
                <c:pt idx="0">
                  <c:v>Numri Gjelber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Janar</c:v>
                </c:pt>
                <c:pt idx="1">
                  <c:v>Shkurt</c:v>
                </c:pt>
                <c:pt idx="2">
                  <c:v>Mars</c:v>
                </c:pt>
                <c:pt idx="3">
                  <c:v>Prill</c:v>
                </c:pt>
                <c:pt idx="4">
                  <c:v>Maj</c:v>
                </c:pt>
                <c:pt idx="5">
                  <c:v>Qershor</c:v>
                </c:pt>
              </c:strCache>
            </c:strRef>
          </c:cat>
          <c:val>
            <c:numRef>
              <c:f>Sheet1!$F$2:$F$7</c:f>
              <c:numCache>
                <c:formatCode>General</c:formatCode>
                <c:ptCount val="6"/>
                <c:pt idx="0">
                  <c:v>76</c:v>
                </c:pt>
                <c:pt idx="1">
                  <c:v>61</c:v>
                </c:pt>
                <c:pt idx="2">
                  <c:v>81</c:v>
                </c:pt>
                <c:pt idx="3">
                  <c:v>57</c:v>
                </c:pt>
                <c:pt idx="4">
                  <c:v>65</c:v>
                </c:pt>
                <c:pt idx="5">
                  <c:v>53</c:v>
                </c:pt>
              </c:numCache>
            </c:numRef>
          </c:val>
          <c:extLst>
            <c:ext xmlns:c16="http://schemas.microsoft.com/office/drawing/2014/chart" uri="{C3380CC4-5D6E-409C-BE32-E72D297353CC}">
              <c16:uniqueId val="{00000004-038F-40BD-B8B1-97EBDE96C802}"/>
            </c:ext>
          </c:extLst>
        </c:ser>
        <c:dLbls>
          <c:dLblPos val="outEnd"/>
          <c:showLegendKey val="0"/>
          <c:showVal val="1"/>
          <c:showCatName val="0"/>
          <c:showSerName val="0"/>
          <c:showPercent val="0"/>
          <c:showBubbleSize val="0"/>
        </c:dLbls>
        <c:gapWidth val="219"/>
        <c:overlap val="-27"/>
        <c:axId val="2037681471"/>
        <c:axId val="2037694783"/>
      </c:barChart>
      <c:catAx>
        <c:axId val="2037681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694783"/>
        <c:crosses val="autoZero"/>
        <c:auto val="1"/>
        <c:lblAlgn val="ctr"/>
        <c:lblOffset val="100"/>
        <c:noMultiLvlLbl val="0"/>
      </c:catAx>
      <c:valAx>
        <c:axId val="2037694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681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04EC-0E41-4A1D-921E-BB0C0515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19256</Words>
  <Characters>109762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Xhulia Mulla</dc:creator>
  <cp:lastModifiedBy>user</cp:lastModifiedBy>
  <cp:revision>3</cp:revision>
  <cp:lastPrinted>2021-07-12T10:11:00Z</cp:lastPrinted>
  <dcterms:created xsi:type="dcterms:W3CDTF">2021-07-12T13:24:00Z</dcterms:created>
  <dcterms:modified xsi:type="dcterms:W3CDTF">2021-07-12T13:26:00Z</dcterms:modified>
</cp:coreProperties>
</file>